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88" w:rsidRPr="001A3588" w:rsidRDefault="001A3588" w:rsidP="001A3588">
      <w:pPr>
        <w:shd w:val="clear" w:color="auto" w:fill="FFFFFF"/>
        <w:spacing w:after="0" w:line="300" w:lineRule="atLeast"/>
        <w:textAlignment w:val="center"/>
        <w:outlineLvl w:val="4"/>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Last updated: 01 Jan 2018</w:t>
      </w:r>
    </w:p>
    <w:p w:rsidR="001A3588" w:rsidRPr="001A3588" w:rsidRDefault="001A3588" w:rsidP="001A3588">
      <w:pPr>
        <w:shd w:val="clear" w:color="auto" w:fill="FFFFFF"/>
        <w:spacing w:after="0" w:line="240" w:lineRule="auto"/>
        <w:jc w:val="center"/>
        <w:rPr>
          <w:rFonts w:ascii="Times New Roman" w:eastAsia="Times New Roman" w:hAnsi="Times New Roman" w:cs="Times New Roman"/>
          <w:sz w:val="24"/>
          <w:szCs w:val="24"/>
          <w:lang w:eastAsia="en-AU"/>
        </w:rPr>
      </w:pPr>
      <w:r>
        <w:rPr>
          <w:rFonts w:ascii="Arial" w:eastAsia="Times New Roman" w:hAnsi="Arial" w:cs="Arial"/>
          <w:noProof/>
          <w:color w:val="333333"/>
          <w:sz w:val="21"/>
          <w:szCs w:val="21"/>
          <w:lang w:eastAsia="en-AU"/>
        </w:rPr>
        <w:drawing>
          <wp:inline distT="0" distB="0" distL="0" distR="0">
            <wp:extent cx="2381250" cy="1783639"/>
            <wp:effectExtent l="19050" t="0" r="0" b="0"/>
            <wp:docPr id="1" name="Picture 1"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
                    <pic:cNvPicPr>
                      <a:picLocks noChangeAspect="1" noChangeArrowheads="1"/>
                    </pic:cNvPicPr>
                  </pic:nvPicPr>
                  <pic:blipFill>
                    <a:blip r:embed="rId5" cstate="print"/>
                    <a:srcRect/>
                    <a:stretch>
                      <a:fillRect/>
                    </a:stretch>
                  </pic:blipFill>
                  <pic:spPr bwMode="auto">
                    <a:xfrm>
                      <a:off x="0" y="0"/>
                      <a:ext cx="2381250" cy="1783639"/>
                    </a:xfrm>
                    <a:prstGeom prst="rect">
                      <a:avLst/>
                    </a:prstGeom>
                    <a:noFill/>
                    <a:ln w="9525">
                      <a:noFill/>
                      <a:miter lim="800000"/>
                      <a:headEnd/>
                      <a:tailEnd/>
                    </a:ln>
                  </pic:spPr>
                </pic:pic>
              </a:graphicData>
            </a:graphic>
          </wp:inline>
        </w:drawing>
      </w:r>
    </w:p>
    <w:p w:rsidR="001A3588" w:rsidRPr="001A3588" w:rsidRDefault="001A3588" w:rsidP="001A3588">
      <w:pPr>
        <w:shd w:val="clear" w:color="auto" w:fill="FFFFFF"/>
        <w:spacing w:after="0" w:line="240" w:lineRule="auto"/>
        <w:jc w:val="center"/>
        <w:rPr>
          <w:rFonts w:ascii="Times New Roman" w:eastAsia="Times New Roman" w:hAnsi="Times New Roman" w:cs="Times New Roman"/>
          <w:sz w:val="24"/>
          <w:szCs w:val="24"/>
          <w:lang w:eastAsia="en-AU"/>
        </w:rPr>
      </w:pPr>
      <w:r w:rsidRPr="001A3588">
        <w:rPr>
          <w:rFonts w:ascii="Arial" w:eastAsia="Times New Roman" w:hAnsi="Arial" w:cs="Arial"/>
          <w:color w:val="333333"/>
          <w:sz w:val="21"/>
          <w:szCs w:val="21"/>
          <w:lang w:eastAsia="en-AU"/>
        </w:rPr>
        <w:t>Kennel Club, London 1994</w:t>
      </w:r>
    </w:p>
    <w:p w:rsidR="001A3588" w:rsidRPr="001A3588" w:rsidRDefault="001A3588" w:rsidP="001A3588">
      <w:pPr>
        <w:shd w:val="clear" w:color="auto" w:fill="FFFFFF"/>
        <w:spacing w:after="0" w:line="240" w:lineRule="auto"/>
        <w:jc w:val="center"/>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FCI Standard No 122</w:t>
      </w:r>
    </w:p>
    <w:p w:rsidR="001A3588" w:rsidRDefault="001A3588" w:rsidP="001A3588">
      <w:pPr>
        <w:numPr>
          <w:ilvl w:val="0"/>
          <w:numId w:val="1"/>
        </w:numPr>
        <w:pBdr>
          <w:top w:val="single" w:sz="6" w:space="0" w:color="F5F5F5"/>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Group:  Group 3 (Gundogs</w:t>
      </w:r>
      <w:r>
        <w:rPr>
          <w:rFonts w:ascii="Arial" w:eastAsia="Times New Roman" w:hAnsi="Arial" w:cs="Arial"/>
          <w:color w:val="333333"/>
          <w:sz w:val="21"/>
          <w:szCs w:val="21"/>
          <w:lang w:eastAsia="en-AU"/>
        </w:rPr>
        <w:t>)</w:t>
      </w:r>
    </w:p>
    <w:p w:rsidR="001A3588" w:rsidRPr="001A3588" w:rsidRDefault="001A3588" w:rsidP="001A3588">
      <w:pPr>
        <w:numPr>
          <w:ilvl w:val="0"/>
          <w:numId w:val="1"/>
        </w:numPr>
        <w:pBdr>
          <w:top w:val="single" w:sz="6" w:space="0" w:color="F5F5F5"/>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History:   (not sure why</w:t>
      </w:r>
      <w:r>
        <w:rPr>
          <w:rFonts w:ascii="Arial" w:eastAsia="Times New Roman" w:hAnsi="Arial" w:cs="Arial"/>
          <w:color w:val="333333"/>
          <w:sz w:val="21"/>
          <w:szCs w:val="21"/>
          <w:lang w:eastAsia="en-AU"/>
        </w:rPr>
        <w:t xml:space="preserve"> but this bit was empty</w:t>
      </w:r>
      <w:r w:rsidRPr="001A3588">
        <w:rPr>
          <w:rFonts w:ascii="Arial" w:eastAsia="Times New Roman" w:hAnsi="Arial" w:cs="Arial"/>
          <w:color w:val="333333"/>
          <w:sz w:val="21"/>
          <w:szCs w:val="21"/>
          <w:lang w:eastAsia="en-AU"/>
        </w:rPr>
        <w:t>)</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General Appearance:</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Strongly built, short coupled, very active; broad in skull; broad and deep through chest and ribs; broad and strong over loins and hindquarters.</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Characteristics:</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Good tempered, very agile (which precludes excessive body weight or excessive substance). Excellent nose, soft mouth, keen love of water. Adaptable, devoted companion.</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Temperament:</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Intelligent, keen and biddable, with a strong will to please. Kindly nature, with no trace of aggression or undue shyness.</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Head And Skull:</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 xml:space="preserve">Skull broad with defined stop; clean cut without fleshy cheeks. Jaws of medium length, powerful not </w:t>
      </w:r>
      <w:proofErr w:type="spellStart"/>
      <w:r w:rsidRPr="001A3588">
        <w:rPr>
          <w:rFonts w:ascii="Arial" w:eastAsia="Times New Roman" w:hAnsi="Arial" w:cs="Arial"/>
          <w:color w:val="333333"/>
          <w:sz w:val="21"/>
          <w:szCs w:val="21"/>
          <w:lang w:eastAsia="en-AU"/>
        </w:rPr>
        <w:t>snipy</w:t>
      </w:r>
      <w:proofErr w:type="spellEnd"/>
      <w:r w:rsidRPr="001A3588">
        <w:rPr>
          <w:rFonts w:ascii="Arial" w:eastAsia="Times New Roman" w:hAnsi="Arial" w:cs="Arial"/>
          <w:color w:val="333333"/>
          <w:sz w:val="21"/>
          <w:szCs w:val="21"/>
          <w:lang w:eastAsia="en-AU"/>
        </w:rPr>
        <w:t>. Nose wide, nostrils well-developed.</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Eyes:</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Medium size, expressing intelligence and good temper; brown or hazel.</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Ears:</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Not large or heavy, hanging close to head and set rather far back.</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Mouth:</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Jaws and teeth strong with a perfect, regular and complete scissor bite, i.e. Upper teeth closely overlapping lower teeth and set square to the jaws.</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Neck:</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Clean, strong, powerful, set into well placed shoulders.</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Forequarters:</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lastRenderedPageBreak/>
        <w:t>Shoulders long and well laid back, with upper arm of near equal length, placing legs well under body. Forelegs well boned and straight from elbow to ground when viewed from either front or side.</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Body:</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 xml:space="preserve">Chest of good width and depth, with well sprung barrel ribs - this effect not to be produced by carrying excessive weight. Level </w:t>
      </w:r>
      <w:proofErr w:type="spellStart"/>
      <w:r w:rsidRPr="001A3588">
        <w:rPr>
          <w:rFonts w:ascii="Arial" w:eastAsia="Times New Roman" w:hAnsi="Arial" w:cs="Arial"/>
          <w:color w:val="333333"/>
          <w:sz w:val="21"/>
          <w:szCs w:val="21"/>
          <w:lang w:eastAsia="en-AU"/>
        </w:rPr>
        <w:t>topline</w:t>
      </w:r>
      <w:proofErr w:type="spellEnd"/>
      <w:r w:rsidRPr="001A3588">
        <w:rPr>
          <w:rFonts w:ascii="Arial" w:eastAsia="Times New Roman" w:hAnsi="Arial" w:cs="Arial"/>
          <w:color w:val="333333"/>
          <w:sz w:val="21"/>
          <w:szCs w:val="21"/>
          <w:lang w:eastAsia="en-AU"/>
        </w:rPr>
        <w:t>. Loins wide, short-coupled and strong.</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Hindquarters:</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 xml:space="preserve">Well developed, not sloping to tail; well turned stifle. Hocks well let down, </w:t>
      </w:r>
      <w:proofErr w:type="spellStart"/>
      <w:r w:rsidRPr="001A3588">
        <w:rPr>
          <w:rFonts w:ascii="Arial" w:eastAsia="Times New Roman" w:hAnsi="Arial" w:cs="Arial"/>
          <w:color w:val="333333"/>
          <w:sz w:val="21"/>
          <w:szCs w:val="21"/>
          <w:lang w:eastAsia="en-AU"/>
        </w:rPr>
        <w:t>cowhocks</w:t>
      </w:r>
      <w:proofErr w:type="spellEnd"/>
      <w:r w:rsidRPr="001A3588">
        <w:rPr>
          <w:rFonts w:ascii="Arial" w:eastAsia="Times New Roman" w:hAnsi="Arial" w:cs="Arial"/>
          <w:color w:val="333333"/>
          <w:sz w:val="21"/>
          <w:szCs w:val="21"/>
          <w:lang w:eastAsia="en-AU"/>
        </w:rPr>
        <w:t xml:space="preserve"> highly undesirable.</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Feet:</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Round, compact; well arched toes and well developed pads</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Tail:</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Distinctive feature, very thick towards base, gradually tapering towards tip, medium length, free from feathering, but clothed thickly all round with short, thick, dense coat, thus giving 'rounded' appearance described as 'Otter' tail.</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May be carried gaily but should not curl over back.</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Gait/Movement:</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Free, covering adequate ground; straight and true in front and rear.</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Coat:</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Distinctive feature, short dense without wave or feathering, giving fairly hard feel to the touch; weather resistant undercoat.</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Colour:</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The only correct colours are wholly black, yellow or liver/chocolate. Yellows range from light cream to red fox. Small white spot on chest and the rear of front pasterns permissible.</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Sizes:</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Ideal height at withers:</w:t>
      </w:r>
      <w:r w:rsidRPr="001A3588">
        <w:rPr>
          <w:rFonts w:ascii="Arial" w:eastAsia="Times New Roman" w:hAnsi="Arial" w:cs="Arial"/>
          <w:color w:val="333333"/>
          <w:sz w:val="21"/>
          <w:szCs w:val="21"/>
          <w:lang w:eastAsia="en-AU"/>
        </w:rPr>
        <w:br/>
      </w:r>
      <w:r w:rsidRPr="001A3588">
        <w:rPr>
          <w:rFonts w:ascii="Arial" w:eastAsia="Times New Roman" w:hAnsi="Arial" w:cs="Arial"/>
          <w:color w:val="333333"/>
          <w:sz w:val="21"/>
          <w:szCs w:val="21"/>
          <w:lang w:eastAsia="en-AU"/>
        </w:rPr>
        <w:br/>
        <w:t xml:space="preserve">Dogs 56 - 57 </w:t>
      </w:r>
      <w:proofErr w:type="spellStart"/>
      <w:r w:rsidRPr="001A3588">
        <w:rPr>
          <w:rFonts w:ascii="Arial" w:eastAsia="Times New Roman" w:hAnsi="Arial" w:cs="Arial"/>
          <w:color w:val="333333"/>
          <w:sz w:val="21"/>
          <w:szCs w:val="21"/>
          <w:lang w:eastAsia="en-AU"/>
        </w:rPr>
        <w:t>cms</w:t>
      </w:r>
      <w:proofErr w:type="spellEnd"/>
      <w:r w:rsidRPr="001A3588">
        <w:rPr>
          <w:rFonts w:ascii="Arial" w:eastAsia="Times New Roman" w:hAnsi="Arial" w:cs="Arial"/>
          <w:color w:val="333333"/>
          <w:sz w:val="21"/>
          <w:szCs w:val="21"/>
          <w:lang w:eastAsia="en-AU"/>
        </w:rPr>
        <w:t xml:space="preserve"> (22-22.5 ins)</w:t>
      </w:r>
      <w:r w:rsidRPr="001A3588">
        <w:rPr>
          <w:rFonts w:ascii="Arial" w:eastAsia="Times New Roman" w:hAnsi="Arial" w:cs="Arial"/>
          <w:color w:val="333333"/>
          <w:sz w:val="21"/>
          <w:szCs w:val="21"/>
          <w:lang w:eastAsia="en-AU"/>
        </w:rPr>
        <w:br/>
      </w:r>
      <w:r w:rsidRPr="001A3588">
        <w:rPr>
          <w:rFonts w:ascii="Arial" w:eastAsia="Times New Roman" w:hAnsi="Arial" w:cs="Arial"/>
          <w:color w:val="333333"/>
          <w:sz w:val="21"/>
          <w:szCs w:val="21"/>
          <w:lang w:eastAsia="en-AU"/>
        </w:rPr>
        <w:br/>
        <w:t xml:space="preserve">Bitches 55 - 56 </w:t>
      </w:r>
      <w:proofErr w:type="spellStart"/>
      <w:r w:rsidRPr="001A3588">
        <w:rPr>
          <w:rFonts w:ascii="Arial" w:eastAsia="Times New Roman" w:hAnsi="Arial" w:cs="Arial"/>
          <w:color w:val="333333"/>
          <w:sz w:val="21"/>
          <w:szCs w:val="21"/>
          <w:lang w:eastAsia="en-AU"/>
        </w:rPr>
        <w:t>cms</w:t>
      </w:r>
      <w:proofErr w:type="spellEnd"/>
      <w:r w:rsidRPr="001A3588">
        <w:rPr>
          <w:rFonts w:ascii="Arial" w:eastAsia="Times New Roman" w:hAnsi="Arial" w:cs="Arial"/>
          <w:color w:val="333333"/>
          <w:sz w:val="21"/>
          <w:szCs w:val="21"/>
          <w:lang w:eastAsia="en-AU"/>
        </w:rPr>
        <w:t xml:space="preserve"> (21.5 - 22 ins)</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Faults:</w:t>
      </w:r>
    </w:p>
    <w:p w:rsidR="001A3588" w:rsidRPr="001A3588" w:rsidRDefault="001A3588" w:rsidP="001A3588">
      <w:pPr>
        <w:pBdr>
          <w:bottom w:val="single" w:sz="6" w:space="0" w:color="F5F5F5"/>
        </w:pBdr>
        <w:shd w:val="clear" w:color="auto" w:fill="FFFFFF"/>
        <w:spacing w:after="150" w:line="240" w:lineRule="auto"/>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Any departure from the foregoing points should be considered a fault and the seriousness with which the fault should be regarded should be in exact proportion to its degree and its effect upon the health and welfare of the dog, and on the dog’s ability to perform its traditional work.</w:t>
      </w:r>
    </w:p>
    <w:p w:rsidR="001A3588" w:rsidRPr="001A3588" w:rsidRDefault="001A3588" w:rsidP="001A3588">
      <w:pPr>
        <w:numPr>
          <w:ilvl w:val="0"/>
          <w:numId w:val="1"/>
        </w:numPr>
        <w:pBdr>
          <w:bottom w:val="single" w:sz="6" w:space="0" w:color="F5F5F5"/>
        </w:pBdr>
        <w:shd w:val="clear" w:color="auto" w:fill="FFFFFF"/>
        <w:spacing w:before="100" w:beforeAutospacing="1" w:after="100" w:afterAutospacing="1" w:line="240" w:lineRule="auto"/>
        <w:ind w:left="-450"/>
        <w:rPr>
          <w:rFonts w:ascii="Arial" w:eastAsia="Times New Roman" w:hAnsi="Arial" w:cs="Arial"/>
          <w:color w:val="333333"/>
          <w:sz w:val="21"/>
          <w:szCs w:val="21"/>
          <w:lang w:eastAsia="en-AU"/>
        </w:rPr>
      </w:pPr>
      <w:r w:rsidRPr="001A3588">
        <w:rPr>
          <w:rFonts w:ascii="Arial" w:eastAsia="Times New Roman" w:hAnsi="Arial" w:cs="Arial"/>
          <w:color w:val="333333"/>
          <w:sz w:val="21"/>
          <w:szCs w:val="21"/>
          <w:lang w:eastAsia="en-AU"/>
        </w:rPr>
        <w:t>Notes:</w:t>
      </w:r>
    </w:p>
    <w:p w:rsidR="00B6709A" w:rsidRDefault="001A3588" w:rsidP="001A3588">
      <w:pPr>
        <w:pBdr>
          <w:bottom w:val="single" w:sz="6" w:space="0" w:color="F5F5F5"/>
        </w:pBdr>
        <w:shd w:val="clear" w:color="auto" w:fill="FFFFFF"/>
        <w:spacing w:after="150" w:line="240" w:lineRule="auto"/>
      </w:pPr>
      <w:r w:rsidRPr="001A3588">
        <w:rPr>
          <w:rFonts w:ascii="Arial" w:eastAsia="Times New Roman" w:hAnsi="Arial" w:cs="Arial"/>
          <w:color w:val="333333"/>
          <w:sz w:val="21"/>
          <w:szCs w:val="21"/>
          <w:lang w:eastAsia="en-AU"/>
        </w:rPr>
        <w:t>Male animals should have two apparently normal testicles fully descended into the scrotum. </w:t>
      </w:r>
    </w:p>
    <w:sectPr w:rsidR="00B6709A" w:rsidSect="001A358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B3D7E"/>
    <w:multiLevelType w:val="multilevel"/>
    <w:tmpl w:val="AB62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3588"/>
    <w:rsid w:val="001A3588"/>
    <w:rsid w:val="00B670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9A"/>
  </w:style>
  <w:style w:type="paragraph" w:styleId="Heading5">
    <w:name w:val="heading 5"/>
    <w:basedOn w:val="Normal"/>
    <w:link w:val="Heading5Char"/>
    <w:uiPriority w:val="9"/>
    <w:qFormat/>
    <w:rsid w:val="001A3588"/>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A3588"/>
    <w:rPr>
      <w:rFonts w:ascii="Times New Roman" w:eastAsia="Times New Roman" w:hAnsi="Times New Roman" w:cs="Times New Roman"/>
      <w:b/>
      <w:bCs/>
      <w:sz w:val="20"/>
      <w:szCs w:val="20"/>
      <w:lang w:eastAsia="en-AU"/>
    </w:rPr>
  </w:style>
  <w:style w:type="character" w:customStyle="1" w:styleId="img-des">
    <w:name w:val="img-des"/>
    <w:basedOn w:val="DefaultParagraphFont"/>
    <w:rsid w:val="001A3588"/>
  </w:style>
  <w:style w:type="paragraph" w:styleId="NormalWeb">
    <w:name w:val="Normal (Web)"/>
    <w:basedOn w:val="Normal"/>
    <w:uiPriority w:val="99"/>
    <w:semiHidden/>
    <w:unhideWhenUsed/>
    <w:rsid w:val="001A35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A3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5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841567">
      <w:bodyDiv w:val="1"/>
      <w:marLeft w:val="0"/>
      <w:marRight w:val="0"/>
      <w:marTop w:val="0"/>
      <w:marBottom w:val="0"/>
      <w:divBdr>
        <w:top w:val="none" w:sz="0" w:space="0" w:color="auto"/>
        <w:left w:val="none" w:sz="0" w:space="0" w:color="auto"/>
        <w:bottom w:val="none" w:sz="0" w:space="0" w:color="auto"/>
        <w:right w:val="none" w:sz="0" w:space="0" w:color="auto"/>
      </w:divBdr>
      <w:divsChild>
        <w:div w:id="1589466736">
          <w:marLeft w:val="0"/>
          <w:marRight w:val="0"/>
          <w:marTop w:val="0"/>
          <w:marBottom w:val="0"/>
          <w:divBdr>
            <w:top w:val="none" w:sz="0" w:space="0" w:color="auto"/>
            <w:left w:val="none" w:sz="0" w:space="0" w:color="auto"/>
            <w:bottom w:val="none" w:sz="0" w:space="0" w:color="auto"/>
            <w:right w:val="none" w:sz="0" w:space="0" w:color="auto"/>
          </w:divBdr>
          <w:divsChild>
            <w:div w:id="559050896">
              <w:marLeft w:val="-225"/>
              <w:marRight w:val="-225"/>
              <w:marTop w:val="0"/>
              <w:marBottom w:val="0"/>
              <w:divBdr>
                <w:top w:val="none" w:sz="0" w:space="0" w:color="auto"/>
                <w:left w:val="none" w:sz="0" w:space="0" w:color="auto"/>
                <w:bottom w:val="none" w:sz="0" w:space="0" w:color="auto"/>
                <w:right w:val="none" w:sz="0" w:space="0" w:color="auto"/>
              </w:divBdr>
            </w:div>
          </w:divsChild>
        </w:div>
        <w:div w:id="1239705898">
          <w:marLeft w:val="0"/>
          <w:marRight w:val="0"/>
          <w:marTop w:val="75"/>
          <w:marBottom w:val="0"/>
          <w:divBdr>
            <w:top w:val="none" w:sz="0" w:space="0" w:color="auto"/>
            <w:left w:val="none" w:sz="0" w:space="0" w:color="auto"/>
            <w:bottom w:val="none" w:sz="0" w:space="0" w:color="auto"/>
            <w:right w:val="none" w:sz="0" w:space="0" w:color="auto"/>
          </w:divBdr>
          <w:divsChild>
            <w:div w:id="11230276">
              <w:marLeft w:val="-225"/>
              <w:marRight w:val="-225"/>
              <w:marTop w:val="0"/>
              <w:marBottom w:val="0"/>
              <w:divBdr>
                <w:top w:val="none" w:sz="0" w:space="0" w:color="auto"/>
                <w:left w:val="none" w:sz="0" w:space="0" w:color="auto"/>
                <w:bottom w:val="none" w:sz="0" w:space="0" w:color="auto"/>
                <w:right w:val="none" w:sz="0" w:space="0" w:color="auto"/>
              </w:divBdr>
              <w:divsChild>
                <w:div w:id="1896500108">
                  <w:marLeft w:val="0"/>
                  <w:marRight w:val="0"/>
                  <w:marTop w:val="0"/>
                  <w:marBottom w:val="0"/>
                  <w:divBdr>
                    <w:top w:val="none" w:sz="0" w:space="0" w:color="auto"/>
                    <w:left w:val="none" w:sz="0" w:space="0" w:color="auto"/>
                    <w:bottom w:val="none" w:sz="0" w:space="0" w:color="auto"/>
                    <w:right w:val="none" w:sz="0" w:space="0" w:color="auto"/>
                  </w:divBdr>
                  <w:divsChild>
                    <w:div w:id="111480679">
                      <w:marLeft w:val="-225"/>
                      <w:marRight w:val="-225"/>
                      <w:marTop w:val="0"/>
                      <w:marBottom w:val="0"/>
                      <w:divBdr>
                        <w:top w:val="none" w:sz="0" w:space="0" w:color="auto"/>
                        <w:left w:val="none" w:sz="0" w:space="0" w:color="auto"/>
                        <w:bottom w:val="none" w:sz="0" w:space="0" w:color="auto"/>
                        <w:right w:val="none" w:sz="0" w:space="0" w:color="auto"/>
                      </w:divBdr>
                    </w:div>
                  </w:divsChild>
                </w:div>
                <w:div w:id="640571920">
                  <w:marLeft w:val="0"/>
                  <w:marRight w:val="0"/>
                  <w:marTop w:val="0"/>
                  <w:marBottom w:val="0"/>
                  <w:divBdr>
                    <w:top w:val="none" w:sz="0" w:space="0" w:color="auto"/>
                    <w:left w:val="none" w:sz="0" w:space="0" w:color="auto"/>
                    <w:bottom w:val="none" w:sz="0" w:space="0" w:color="auto"/>
                    <w:right w:val="none" w:sz="0" w:space="0" w:color="auto"/>
                  </w:divBdr>
                  <w:divsChild>
                    <w:div w:id="1419017559">
                      <w:marLeft w:val="-225"/>
                      <w:marRight w:val="-225"/>
                      <w:marTop w:val="0"/>
                      <w:marBottom w:val="0"/>
                      <w:divBdr>
                        <w:top w:val="none" w:sz="0" w:space="0" w:color="auto"/>
                        <w:left w:val="none" w:sz="0" w:space="0" w:color="auto"/>
                        <w:bottom w:val="none" w:sz="0" w:space="0" w:color="auto"/>
                        <w:right w:val="none" w:sz="0" w:space="0" w:color="auto"/>
                      </w:divBdr>
                    </w:div>
                  </w:divsChild>
                </w:div>
                <w:div w:id="2068331176">
                  <w:marLeft w:val="0"/>
                  <w:marRight w:val="0"/>
                  <w:marTop w:val="0"/>
                  <w:marBottom w:val="0"/>
                  <w:divBdr>
                    <w:top w:val="none" w:sz="0" w:space="0" w:color="auto"/>
                    <w:left w:val="none" w:sz="0" w:space="0" w:color="auto"/>
                    <w:bottom w:val="none" w:sz="0" w:space="0" w:color="auto"/>
                    <w:right w:val="none" w:sz="0" w:space="0" w:color="auto"/>
                  </w:divBdr>
                  <w:divsChild>
                    <w:div w:id="1182208251">
                      <w:marLeft w:val="-225"/>
                      <w:marRight w:val="-225"/>
                      <w:marTop w:val="0"/>
                      <w:marBottom w:val="0"/>
                      <w:divBdr>
                        <w:top w:val="none" w:sz="0" w:space="0" w:color="auto"/>
                        <w:left w:val="none" w:sz="0" w:space="0" w:color="auto"/>
                        <w:bottom w:val="none" w:sz="0" w:space="0" w:color="auto"/>
                        <w:right w:val="none" w:sz="0" w:space="0" w:color="auto"/>
                      </w:divBdr>
                    </w:div>
                  </w:divsChild>
                </w:div>
                <w:div w:id="1680501694">
                  <w:marLeft w:val="0"/>
                  <w:marRight w:val="0"/>
                  <w:marTop w:val="0"/>
                  <w:marBottom w:val="0"/>
                  <w:divBdr>
                    <w:top w:val="none" w:sz="0" w:space="0" w:color="auto"/>
                    <w:left w:val="none" w:sz="0" w:space="0" w:color="auto"/>
                    <w:bottom w:val="none" w:sz="0" w:space="0" w:color="auto"/>
                    <w:right w:val="none" w:sz="0" w:space="0" w:color="auto"/>
                  </w:divBdr>
                  <w:divsChild>
                    <w:div w:id="1774128371">
                      <w:marLeft w:val="-225"/>
                      <w:marRight w:val="-225"/>
                      <w:marTop w:val="0"/>
                      <w:marBottom w:val="0"/>
                      <w:divBdr>
                        <w:top w:val="none" w:sz="0" w:space="0" w:color="auto"/>
                        <w:left w:val="none" w:sz="0" w:space="0" w:color="auto"/>
                        <w:bottom w:val="none" w:sz="0" w:space="0" w:color="auto"/>
                        <w:right w:val="none" w:sz="0" w:space="0" w:color="auto"/>
                      </w:divBdr>
                    </w:div>
                  </w:divsChild>
                </w:div>
                <w:div w:id="149250285">
                  <w:marLeft w:val="0"/>
                  <w:marRight w:val="0"/>
                  <w:marTop w:val="0"/>
                  <w:marBottom w:val="0"/>
                  <w:divBdr>
                    <w:top w:val="none" w:sz="0" w:space="0" w:color="auto"/>
                    <w:left w:val="none" w:sz="0" w:space="0" w:color="auto"/>
                    <w:bottom w:val="none" w:sz="0" w:space="0" w:color="auto"/>
                    <w:right w:val="none" w:sz="0" w:space="0" w:color="auto"/>
                  </w:divBdr>
                  <w:divsChild>
                    <w:div w:id="308367162">
                      <w:marLeft w:val="-225"/>
                      <w:marRight w:val="-225"/>
                      <w:marTop w:val="0"/>
                      <w:marBottom w:val="0"/>
                      <w:divBdr>
                        <w:top w:val="none" w:sz="0" w:space="0" w:color="auto"/>
                        <w:left w:val="none" w:sz="0" w:space="0" w:color="auto"/>
                        <w:bottom w:val="none" w:sz="0" w:space="0" w:color="auto"/>
                        <w:right w:val="none" w:sz="0" w:space="0" w:color="auto"/>
                      </w:divBdr>
                    </w:div>
                  </w:divsChild>
                </w:div>
                <w:div w:id="1429078700">
                  <w:marLeft w:val="0"/>
                  <w:marRight w:val="0"/>
                  <w:marTop w:val="0"/>
                  <w:marBottom w:val="0"/>
                  <w:divBdr>
                    <w:top w:val="none" w:sz="0" w:space="0" w:color="auto"/>
                    <w:left w:val="none" w:sz="0" w:space="0" w:color="auto"/>
                    <w:bottom w:val="none" w:sz="0" w:space="0" w:color="auto"/>
                    <w:right w:val="none" w:sz="0" w:space="0" w:color="auto"/>
                  </w:divBdr>
                  <w:divsChild>
                    <w:div w:id="2118257623">
                      <w:marLeft w:val="-225"/>
                      <w:marRight w:val="-225"/>
                      <w:marTop w:val="0"/>
                      <w:marBottom w:val="0"/>
                      <w:divBdr>
                        <w:top w:val="none" w:sz="0" w:space="0" w:color="auto"/>
                        <w:left w:val="none" w:sz="0" w:space="0" w:color="auto"/>
                        <w:bottom w:val="none" w:sz="0" w:space="0" w:color="auto"/>
                        <w:right w:val="none" w:sz="0" w:space="0" w:color="auto"/>
                      </w:divBdr>
                    </w:div>
                  </w:divsChild>
                </w:div>
                <w:div w:id="1310328805">
                  <w:marLeft w:val="0"/>
                  <w:marRight w:val="0"/>
                  <w:marTop w:val="0"/>
                  <w:marBottom w:val="0"/>
                  <w:divBdr>
                    <w:top w:val="none" w:sz="0" w:space="0" w:color="auto"/>
                    <w:left w:val="none" w:sz="0" w:space="0" w:color="auto"/>
                    <w:bottom w:val="none" w:sz="0" w:space="0" w:color="auto"/>
                    <w:right w:val="none" w:sz="0" w:space="0" w:color="auto"/>
                  </w:divBdr>
                  <w:divsChild>
                    <w:div w:id="408428648">
                      <w:marLeft w:val="-225"/>
                      <w:marRight w:val="-225"/>
                      <w:marTop w:val="0"/>
                      <w:marBottom w:val="0"/>
                      <w:divBdr>
                        <w:top w:val="none" w:sz="0" w:space="0" w:color="auto"/>
                        <w:left w:val="none" w:sz="0" w:space="0" w:color="auto"/>
                        <w:bottom w:val="none" w:sz="0" w:space="0" w:color="auto"/>
                        <w:right w:val="none" w:sz="0" w:space="0" w:color="auto"/>
                      </w:divBdr>
                    </w:div>
                  </w:divsChild>
                </w:div>
                <w:div w:id="1721243213">
                  <w:marLeft w:val="0"/>
                  <w:marRight w:val="0"/>
                  <w:marTop w:val="0"/>
                  <w:marBottom w:val="0"/>
                  <w:divBdr>
                    <w:top w:val="none" w:sz="0" w:space="0" w:color="auto"/>
                    <w:left w:val="none" w:sz="0" w:space="0" w:color="auto"/>
                    <w:bottom w:val="none" w:sz="0" w:space="0" w:color="auto"/>
                    <w:right w:val="none" w:sz="0" w:space="0" w:color="auto"/>
                  </w:divBdr>
                  <w:divsChild>
                    <w:div w:id="1830706779">
                      <w:marLeft w:val="-225"/>
                      <w:marRight w:val="-225"/>
                      <w:marTop w:val="0"/>
                      <w:marBottom w:val="0"/>
                      <w:divBdr>
                        <w:top w:val="none" w:sz="0" w:space="0" w:color="auto"/>
                        <w:left w:val="none" w:sz="0" w:space="0" w:color="auto"/>
                        <w:bottom w:val="none" w:sz="0" w:space="0" w:color="auto"/>
                        <w:right w:val="none" w:sz="0" w:space="0" w:color="auto"/>
                      </w:divBdr>
                    </w:div>
                  </w:divsChild>
                </w:div>
                <w:div w:id="1771049189">
                  <w:marLeft w:val="0"/>
                  <w:marRight w:val="0"/>
                  <w:marTop w:val="0"/>
                  <w:marBottom w:val="0"/>
                  <w:divBdr>
                    <w:top w:val="none" w:sz="0" w:space="0" w:color="auto"/>
                    <w:left w:val="none" w:sz="0" w:space="0" w:color="auto"/>
                    <w:bottom w:val="none" w:sz="0" w:space="0" w:color="auto"/>
                    <w:right w:val="none" w:sz="0" w:space="0" w:color="auto"/>
                  </w:divBdr>
                  <w:divsChild>
                    <w:div w:id="213583021">
                      <w:marLeft w:val="-225"/>
                      <w:marRight w:val="-225"/>
                      <w:marTop w:val="0"/>
                      <w:marBottom w:val="0"/>
                      <w:divBdr>
                        <w:top w:val="none" w:sz="0" w:space="0" w:color="auto"/>
                        <w:left w:val="none" w:sz="0" w:space="0" w:color="auto"/>
                        <w:bottom w:val="none" w:sz="0" w:space="0" w:color="auto"/>
                        <w:right w:val="none" w:sz="0" w:space="0" w:color="auto"/>
                      </w:divBdr>
                    </w:div>
                  </w:divsChild>
                </w:div>
                <w:div w:id="1812092417">
                  <w:marLeft w:val="0"/>
                  <w:marRight w:val="0"/>
                  <w:marTop w:val="0"/>
                  <w:marBottom w:val="0"/>
                  <w:divBdr>
                    <w:top w:val="none" w:sz="0" w:space="0" w:color="auto"/>
                    <w:left w:val="none" w:sz="0" w:space="0" w:color="auto"/>
                    <w:bottom w:val="none" w:sz="0" w:space="0" w:color="auto"/>
                    <w:right w:val="none" w:sz="0" w:space="0" w:color="auto"/>
                  </w:divBdr>
                  <w:divsChild>
                    <w:div w:id="664167123">
                      <w:marLeft w:val="-225"/>
                      <w:marRight w:val="-225"/>
                      <w:marTop w:val="0"/>
                      <w:marBottom w:val="0"/>
                      <w:divBdr>
                        <w:top w:val="none" w:sz="0" w:space="0" w:color="auto"/>
                        <w:left w:val="none" w:sz="0" w:space="0" w:color="auto"/>
                        <w:bottom w:val="none" w:sz="0" w:space="0" w:color="auto"/>
                        <w:right w:val="none" w:sz="0" w:space="0" w:color="auto"/>
                      </w:divBdr>
                    </w:div>
                  </w:divsChild>
                </w:div>
                <w:div w:id="337581602">
                  <w:marLeft w:val="0"/>
                  <w:marRight w:val="0"/>
                  <w:marTop w:val="0"/>
                  <w:marBottom w:val="0"/>
                  <w:divBdr>
                    <w:top w:val="none" w:sz="0" w:space="0" w:color="auto"/>
                    <w:left w:val="none" w:sz="0" w:space="0" w:color="auto"/>
                    <w:bottom w:val="none" w:sz="0" w:space="0" w:color="auto"/>
                    <w:right w:val="none" w:sz="0" w:space="0" w:color="auto"/>
                  </w:divBdr>
                  <w:divsChild>
                    <w:div w:id="286356652">
                      <w:marLeft w:val="-225"/>
                      <w:marRight w:val="-225"/>
                      <w:marTop w:val="0"/>
                      <w:marBottom w:val="0"/>
                      <w:divBdr>
                        <w:top w:val="none" w:sz="0" w:space="0" w:color="auto"/>
                        <w:left w:val="none" w:sz="0" w:space="0" w:color="auto"/>
                        <w:bottom w:val="none" w:sz="0" w:space="0" w:color="auto"/>
                        <w:right w:val="none" w:sz="0" w:space="0" w:color="auto"/>
                      </w:divBdr>
                    </w:div>
                  </w:divsChild>
                </w:div>
                <w:div w:id="1868643607">
                  <w:marLeft w:val="0"/>
                  <w:marRight w:val="0"/>
                  <w:marTop w:val="0"/>
                  <w:marBottom w:val="0"/>
                  <w:divBdr>
                    <w:top w:val="none" w:sz="0" w:space="0" w:color="auto"/>
                    <w:left w:val="none" w:sz="0" w:space="0" w:color="auto"/>
                    <w:bottom w:val="none" w:sz="0" w:space="0" w:color="auto"/>
                    <w:right w:val="none" w:sz="0" w:space="0" w:color="auto"/>
                  </w:divBdr>
                  <w:divsChild>
                    <w:div w:id="632516192">
                      <w:marLeft w:val="-225"/>
                      <w:marRight w:val="-225"/>
                      <w:marTop w:val="0"/>
                      <w:marBottom w:val="0"/>
                      <w:divBdr>
                        <w:top w:val="none" w:sz="0" w:space="0" w:color="auto"/>
                        <w:left w:val="none" w:sz="0" w:space="0" w:color="auto"/>
                        <w:bottom w:val="none" w:sz="0" w:space="0" w:color="auto"/>
                        <w:right w:val="none" w:sz="0" w:space="0" w:color="auto"/>
                      </w:divBdr>
                    </w:div>
                  </w:divsChild>
                </w:div>
                <w:div w:id="22177461">
                  <w:marLeft w:val="0"/>
                  <w:marRight w:val="0"/>
                  <w:marTop w:val="0"/>
                  <w:marBottom w:val="0"/>
                  <w:divBdr>
                    <w:top w:val="none" w:sz="0" w:space="0" w:color="auto"/>
                    <w:left w:val="none" w:sz="0" w:space="0" w:color="auto"/>
                    <w:bottom w:val="none" w:sz="0" w:space="0" w:color="auto"/>
                    <w:right w:val="none" w:sz="0" w:space="0" w:color="auto"/>
                  </w:divBdr>
                  <w:divsChild>
                    <w:div w:id="1013533391">
                      <w:marLeft w:val="-225"/>
                      <w:marRight w:val="-225"/>
                      <w:marTop w:val="0"/>
                      <w:marBottom w:val="0"/>
                      <w:divBdr>
                        <w:top w:val="none" w:sz="0" w:space="0" w:color="auto"/>
                        <w:left w:val="none" w:sz="0" w:space="0" w:color="auto"/>
                        <w:bottom w:val="none" w:sz="0" w:space="0" w:color="auto"/>
                        <w:right w:val="none" w:sz="0" w:space="0" w:color="auto"/>
                      </w:divBdr>
                    </w:div>
                  </w:divsChild>
                </w:div>
                <w:div w:id="1185746126">
                  <w:marLeft w:val="0"/>
                  <w:marRight w:val="0"/>
                  <w:marTop w:val="0"/>
                  <w:marBottom w:val="0"/>
                  <w:divBdr>
                    <w:top w:val="none" w:sz="0" w:space="0" w:color="auto"/>
                    <w:left w:val="none" w:sz="0" w:space="0" w:color="auto"/>
                    <w:bottom w:val="none" w:sz="0" w:space="0" w:color="auto"/>
                    <w:right w:val="none" w:sz="0" w:space="0" w:color="auto"/>
                  </w:divBdr>
                  <w:divsChild>
                    <w:div w:id="1537426732">
                      <w:marLeft w:val="-225"/>
                      <w:marRight w:val="-225"/>
                      <w:marTop w:val="0"/>
                      <w:marBottom w:val="0"/>
                      <w:divBdr>
                        <w:top w:val="none" w:sz="0" w:space="0" w:color="auto"/>
                        <w:left w:val="none" w:sz="0" w:space="0" w:color="auto"/>
                        <w:bottom w:val="none" w:sz="0" w:space="0" w:color="auto"/>
                        <w:right w:val="none" w:sz="0" w:space="0" w:color="auto"/>
                      </w:divBdr>
                    </w:div>
                  </w:divsChild>
                </w:div>
                <w:div w:id="752777425">
                  <w:marLeft w:val="0"/>
                  <w:marRight w:val="0"/>
                  <w:marTop w:val="0"/>
                  <w:marBottom w:val="0"/>
                  <w:divBdr>
                    <w:top w:val="none" w:sz="0" w:space="0" w:color="auto"/>
                    <w:left w:val="none" w:sz="0" w:space="0" w:color="auto"/>
                    <w:bottom w:val="none" w:sz="0" w:space="0" w:color="auto"/>
                    <w:right w:val="none" w:sz="0" w:space="0" w:color="auto"/>
                  </w:divBdr>
                  <w:divsChild>
                    <w:div w:id="1076976931">
                      <w:marLeft w:val="-225"/>
                      <w:marRight w:val="-225"/>
                      <w:marTop w:val="0"/>
                      <w:marBottom w:val="0"/>
                      <w:divBdr>
                        <w:top w:val="none" w:sz="0" w:space="0" w:color="auto"/>
                        <w:left w:val="none" w:sz="0" w:space="0" w:color="auto"/>
                        <w:bottom w:val="none" w:sz="0" w:space="0" w:color="auto"/>
                        <w:right w:val="none" w:sz="0" w:space="0" w:color="auto"/>
                      </w:divBdr>
                    </w:div>
                  </w:divsChild>
                </w:div>
                <w:div w:id="1513828">
                  <w:marLeft w:val="0"/>
                  <w:marRight w:val="0"/>
                  <w:marTop w:val="0"/>
                  <w:marBottom w:val="0"/>
                  <w:divBdr>
                    <w:top w:val="none" w:sz="0" w:space="0" w:color="auto"/>
                    <w:left w:val="none" w:sz="0" w:space="0" w:color="auto"/>
                    <w:bottom w:val="none" w:sz="0" w:space="0" w:color="auto"/>
                    <w:right w:val="none" w:sz="0" w:space="0" w:color="auto"/>
                  </w:divBdr>
                  <w:divsChild>
                    <w:div w:id="86075659">
                      <w:marLeft w:val="-225"/>
                      <w:marRight w:val="-225"/>
                      <w:marTop w:val="0"/>
                      <w:marBottom w:val="0"/>
                      <w:divBdr>
                        <w:top w:val="none" w:sz="0" w:space="0" w:color="auto"/>
                        <w:left w:val="none" w:sz="0" w:space="0" w:color="auto"/>
                        <w:bottom w:val="none" w:sz="0" w:space="0" w:color="auto"/>
                        <w:right w:val="none" w:sz="0" w:space="0" w:color="auto"/>
                      </w:divBdr>
                    </w:div>
                  </w:divsChild>
                </w:div>
                <w:div w:id="1079520781">
                  <w:marLeft w:val="0"/>
                  <w:marRight w:val="0"/>
                  <w:marTop w:val="0"/>
                  <w:marBottom w:val="0"/>
                  <w:divBdr>
                    <w:top w:val="none" w:sz="0" w:space="0" w:color="auto"/>
                    <w:left w:val="none" w:sz="0" w:space="0" w:color="auto"/>
                    <w:bottom w:val="none" w:sz="0" w:space="0" w:color="auto"/>
                    <w:right w:val="none" w:sz="0" w:space="0" w:color="auto"/>
                  </w:divBdr>
                  <w:divsChild>
                    <w:div w:id="414982555">
                      <w:marLeft w:val="-225"/>
                      <w:marRight w:val="-225"/>
                      <w:marTop w:val="0"/>
                      <w:marBottom w:val="0"/>
                      <w:divBdr>
                        <w:top w:val="none" w:sz="0" w:space="0" w:color="auto"/>
                        <w:left w:val="none" w:sz="0" w:space="0" w:color="auto"/>
                        <w:bottom w:val="none" w:sz="0" w:space="0" w:color="auto"/>
                        <w:right w:val="none" w:sz="0" w:space="0" w:color="auto"/>
                      </w:divBdr>
                    </w:div>
                  </w:divsChild>
                </w:div>
                <w:div w:id="732317488">
                  <w:marLeft w:val="0"/>
                  <w:marRight w:val="0"/>
                  <w:marTop w:val="0"/>
                  <w:marBottom w:val="0"/>
                  <w:divBdr>
                    <w:top w:val="none" w:sz="0" w:space="0" w:color="auto"/>
                    <w:left w:val="none" w:sz="0" w:space="0" w:color="auto"/>
                    <w:bottom w:val="none" w:sz="0" w:space="0" w:color="auto"/>
                    <w:right w:val="none" w:sz="0" w:space="0" w:color="auto"/>
                  </w:divBdr>
                  <w:divsChild>
                    <w:div w:id="844784912">
                      <w:marLeft w:val="-225"/>
                      <w:marRight w:val="-225"/>
                      <w:marTop w:val="0"/>
                      <w:marBottom w:val="0"/>
                      <w:divBdr>
                        <w:top w:val="none" w:sz="0" w:space="0" w:color="auto"/>
                        <w:left w:val="none" w:sz="0" w:space="0" w:color="auto"/>
                        <w:bottom w:val="none" w:sz="0" w:space="0" w:color="auto"/>
                        <w:right w:val="none" w:sz="0" w:space="0" w:color="auto"/>
                      </w:divBdr>
                    </w:div>
                  </w:divsChild>
                </w:div>
                <w:div w:id="1892108253">
                  <w:marLeft w:val="0"/>
                  <w:marRight w:val="0"/>
                  <w:marTop w:val="0"/>
                  <w:marBottom w:val="0"/>
                  <w:divBdr>
                    <w:top w:val="none" w:sz="0" w:space="0" w:color="auto"/>
                    <w:left w:val="none" w:sz="0" w:space="0" w:color="auto"/>
                    <w:bottom w:val="none" w:sz="0" w:space="0" w:color="auto"/>
                    <w:right w:val="none" w:sz="0" w:space="0" w:color="auto"/>
                  </w:divBdr>
                  <w:divsChild>
                    <w:div w:id="573855796">
                      <w:marLeft w:val="-225"/>
                      <w:marRight w:val="-225"/>
                      <w:marTop w:val="0"/>
                      <w:marBottom w:val="0"/>
                      <w:divBdr>
                        <w:top w:val="none" w:sz="0" w:space="0" w:color="auto"/>
                        <w:left w:val="none" w:sz="0" w:space="0" w:color="auto"/>
                        <w:bottom w:val="none" w:sz="0" w:space="0" w:color="auto"/>
                        <w:right w:val="none" w:sz="0" w:space="0" w:color="auto"/>
                      </w:divBdr>
                    </w:div>
                  </w:divsChild>
                </w:div>
                <w:div w:id="864756742">
                  <w:marLeft w:val="0"/>
                  <w:marRight w:val="0"/>
                  <w:marTop w:val="0"/>
                  <w:marBottom w:val="0"/>
                  <w:divBdr>
                    <w:top w:val="none" w:sz="0" w:space="0" w:color="auto"/>
                    <w:left w:val="none" w:sz="0" w:space="0" w:color="auto"/>
                    <w:bottom w:val="none" w:sz="0" w:space="0" w:color="auto"/>
                    <w:right w:val="none" w:sz="0" w:space="0" w:color="auto"/>
                  </w:divBdr>
                  <w:divsChild>
                    <w:div w:id="121309182">
                      <w:marLeft w:val="-225"/>
                      <w:marRight w:val="-225"/>
                      <w:marTop w:val="0"/>
                      <w:marBottom w:val="0"/>
                      <w:divBdr>
                        <w:top w:val="none" w:sz="0" w:space="0" w:color="auto"/>
                        <w:left w:val="none" w:sz="0" w:space="0" w:color="auto"/>
                        <w:bottom w:val="none" w:sz="0" w:space="0" w:color="auto"/>
                        <w:right w:val="none" w:sz="0" w:space="0" w:color="auto"/>
                      </w:divBdr>
                    </w:div>
                  </w:divsChild>
                </w:div>
                <w:div w:id="1765413422">
                  <w:marLeft w:val="0"/>
                  <w:marRight w:val="0"/>
                  <w:marTop w:val="0"/>
                  <w:marBottom w:val="0"/>
                  <w:divBdr>
                    <w:top w:val="none" w:sz="0" w:space="0" w:color="auto"/>
                    <w:left w:val="none" w:sz="0" w:space="0" w:color="auto"/>
                    <w:bottom w:val="none" w:sz="0" w:space="0" w:color="auto"/>
                    <w:right w:val="none" w:sz="0" w:space="0" w:color="auto"/>
                  </w:divBdr>
                  <w:divsChild>
                    <w:div w:id="340398701">
                      <w:marLeft w:val="-225"/>
                      <w:marRight w:val="-225"/>
                      <w:marTop w:val="0"/>
                      <w:marBottom w:val="0"/>
                      <w:divBdr>
                        <w:top w:val="none" w:sz="0" w:space="0" w:color="auto"/>
                        <w:left w:val="none" w:sz="0" w:space="0" w:color="auto"/>
                        <w:bottom w:val="none" w:sz="0" w:space="0" w:color="auto"/>
                        <w:right w:val="none" w:sz="0" w:space="0" w:color="auto"/>
                      </w:divBdr>
                    </w:div>
                  </w:divsChild>
                </w:div>
                <w:div w:id="1523207498">
                  <w:marLeft w:val="0"/>
                  <w:marRight w:val="0"/>
                  <w:marTop w:val="0"/>
                  <w:marBottom w:val="0"/>
                  <w:divBdr>
                    <w:top w:val="none" w:sz="0" w:space="0" w:color="auto"/>
                    <w:left w:val="none" w:sz="0" w:space="0" w:color="auto"/>
                    <w:bottom w:val="none" w:sz="0" w:space="0" w:color="auto"/>
                    <w:right w:val="none" w:sz="0" w:space="0" w:color="auto"/>
                  </w:divBdr>
                  <w:divsChild>
                    <w:div w:id="205341349">
                      <w:marLeft w:val="-225"/>
                      <w:marRight w:val="-225"/>
                      <w:marTop w:val="0"/>
                      <w:marBottom w:val="0"/>
                      <w:divBdr>
                        <w:top w:val="none" w:sz="0" w:space="0" w:color="auto"/>
                        <w:left w:val="none" w:sz="0" w:space="0" w:color="auto"/>
                        <w:bottom w:val="none" w:sz="0" w:space="0" w:color="auto"/>
                        <w:right w:val="none" w:sz="0" w:space="0" w:color="auto"/>
                      </w:divBdr>
                    </w:div>
                  </w:divsChild>
                </w:div>
                <w:div w:id="1764371400">
                  <w:marLeft w:val="0"/>
                  <w:marRight w:val="0"/>
                  <w:marTop w:val="0"/>
                  <w:marBottom w:val="0"/>
                  <w:divBdr>
                    <w:top w:val="none" w:sz="0" w:space="0" w:color="auto"/>
                    <w:left w:val="none" w:sz="0" w:space="0" w:color="auto"/>
                    <w:bottom w:val="none" w:sz="0" w:space="0" w:color="auto"/>
                    <w:right w:val="none" w:sz="0" w:space="0" w:color="auto"/>
                  </w:divBdr>
                  <w:divsChild>
                    <w:div w:id="693926126">
                      <w:marLeft w:val="-225"/>
                      <w:marRight w:val="-225"/>
                      <w:marTop w:val="0"/>
                      <w:marBottom w:val="0"/>
                      <w:divBdr>
                        <w:top w:val="none" w:sz="0" w:space="0" w:color="auto"/>
                        <w:left w:val="none" w:sz="0" w:space="0" w:color="auto"/>
                        <w:bottom w:val="none" w:sz="0" w:space="0" w:color="auto"/>
                        <w:right w:val="none" w:sz="0" w:space="0" w:color="auto"/>
                      </w:divBdr>
                    </w:div>
                  </w:divsChild>
                </w:div>
                <w:div w:id="1566835629">
                  <w:marLeft w:val="0"/>
                  <w:marRight w:val="0"/>
                  <w:marTop w:val="0"/>
                  <w:marBottom w:val="0"/>
                  <w:divBdr>
                    <w:top w:val="none" w:sz="0" w:space="0" w:color="auto"/>
                    <w:left w:val="none" w:sz="0" w:space="0" w:color="auto"/>
                    <w:bottom w:val="none" w:sz="0" w:space="0" w:color="auto"/>
                    <w:right w:val="none" w:sz="0" w:space="0" w:color="auto"/>
                  </w:divBdr>
                  <w:divsChild>
                    <w:div w:id="534197097">
                      <w:marLeft w:val="-225"/>
                      <w:marRight w:val="-225"/>
                      <w:marTop w:val="0"/>
                      <w:marBottom w:val="0"/>
                      <w:divBdr>
                        <w:top w:val="none" w:sz="0" w:space="0" w:color="auto"/>
                        <w:left w:val="none" w:sz="0" w:space="0" w:color="auto"/>
                        <w:bottom w:val="none" w:sz="0" w:space="0" w:color="auto"/>
                        <w:right w:val="none" w:sz="0" w:space="0" w:color="auto"/>
                      </w:divBdr>
                    </w:div>
                  </w:divsChild>
                </w:div>
                <w:div w:id="1488672005">
                  <w:marLeft w:val="0"/>
                  <w:marRight w:val="0"/>
                  <w:marTop w:val="0"/>
                  <w:marBottom w:val="0"/>
                  <w:divBdr>
                    <w:top w:val="none" w:sz="0" w:space="0" w:color="auto"/>
                    <w:left w:val="none" w:sz="0" w:space="0" w:color="auto"/>
                    <w:bottom w:val="none" w:sz="0" w:space="0" w:color="auto"/>
                    <w:right w:val="none" w:sz="0" w:space="0" w:color="auto"/>
                  </w:divBdr>
                  <w:divsChild>
                    <w:div w:id="167599002">
                      <w:marLeft w:val="-225"/>
                      <w:marRight w:val="-225"/>
                      <w:marTop w:val="0"/>
                      <w:marBottom w:val="0"/>
                      <w:divBdr>
                        <w:top w:val="none" w:sz="0" w:space="0" w:color="auto"/>
                        <w:left w:val="none" w:sz="0" w:space="0" w:color="auto"/>
                        <w:bottom w:val="none" w:sz="0" w:space="0" w:color="auto"/>
                        <w:right w:val="none" w:sz="0" w:space="0" w:color="auto"/>
                      </w:divBdr>
                    </w:div>
                  </w:divsChild>
                </w:div>
                <w:div w:id="1515530688">
                  <w:marLeft w:val="0"/>
                  <w:marRight w:val="0"/>
                  <w:marTop w:val="0"/>
                  <w:marBottom w:val="0"/>
                  <w:divBdr>
                    <w:top w:val="none" w:sz="0" w:space="0" w:color="auto"/>
                    <w:left w:val="none" w:sz="0" w:space="0" w:color="auto"/>
                    <w:bottom w:val="none" w:sz="0" w:space="0" w:color="auto"/>
                    <w:right w:val="none" w:sz="0" w:space="0" w:color="auto"/>
                  </w:divBdr>
                  <w:divsChild>
                    <w:div w:id="1374309090">
                      <w:marLeft w:val="-225"/>
                      <w:marRight w:val="-225"/>
                      <w:marTop w:val="0"/>
                      <w:marBottom w:val="0"/>
                      <w:divBdr>
                        <w:top w:val="none" w:sz="0" w:space="0" w:color="auto"/>
                        <w:left w:val="none" w:sz="0" w:space="0" w:color="auto"/>
                        <w:bottom w:val="none" w:sz="0" w:space="0" w:color="auto"/>
                        <w:right w:val="none" w:sz="0" w:space="0" w:color="auto"/>
                      </w:divBdr>
                    </w:div>
                  </w:divsChild>
                </w:div>
                <w:div w:id="315842818">
                  <w:marLeft w:val="0"/>
                  <w:marRight w:val="0"/>
                  <w:marTop w:val="0"/>
                  <w:marBottom w:val="0"/>
                  <w:divBdr>
                    <w:top w:val="none" w:sz="0" w:space="0" w:color="auto"/>
                    <w:left w:val="none" w:sz="0" w:space="0" w:color="auto"/>
                    <w:bottom w:val="none" w:sz="0" w:space="0" w:color="auto"/>
                    <w:right w:val="none" w:sz="0" w:space="0" w:color="auto"/>
                  </w:divBdr>
                  <w:divsChild>
                    <w:div w:id="859121193">
                      <w:marLeft w:val="-225"/>
                      <w:marRight w:val="-225"/>
                      <w:marTop w:val="0"/>
                      <w:marBottom w:val="0"/>
                      <w:divBdr>
                        <w:top w:val="none" w:sz="0" w:space="0" w:color="auto"/>
                        <w:left w:val="none" w:sz="0" w:space="0" w:color="auto"/>
                        <w:bottom w:val="none" w:sz="0" w:space="0" w:color="auto"/>
                        <w:right w:val="none" w:sz="0" w:space="0" w:color="auto"/>
                      </w:divBdr>
                    </w:div>
                  </w:divsChild>
                </w:div>
                <w:div w:id="415858109">
                  <w:marLeft w:val="0"/>
                  <w:marRight w:val="0"/>
                  <w:marTop w:val="0"/>
                  <w:marBottom w:val="0"/>
                  <w:divBdr>
                    <w:top w:val="none" w:sz="0" w:space="0" w:color="auto"/>
                    <w:left w:val="none" w:sz="0" w:space="0" w:color="auto"/>
                    <w:bottom w:val="none" w:sz="0" w:space="0" w:color="auto"/>
                    <w:right w:val="none" w:sz="0" w:space="0" w:color="auto"/>
                  </w:divBdr>
                  <w:divsChild>
                    <w:div w:id="553469490">
                      <w:marLeft w:val="-225"/>
                      <w:marRight w:val="-225"/>
                      <w:marTop w:val="0"/>
                      <w:marBottom w:val="0"/>
                      <w:divBdr>
                        <w:top w:val="none" w:sz="0" w:space="0" w:color="auto"/>
                        <w:left w:val="none" w:sz="0" w:space="0" w:color="auto"/>
                        <w:bottom w:val="none" w:sz="0" w:space="0" w:color="auto"/>
                        <w:right w:val="none" w:sz="0" w:space="0" w:color="auto"/>
                      </w:divBdr>
                    </w:div>
                  </w:divsChild>
                </w:div>
                <w:div w:id="1674842546">
                  <w:marLeft w:val="0"/>
                  <w:marRight w:val="0"/>
                  <w:marTop w:val="0"/>
                  <w:marBottom w:val="0"/>
                  <w:divBdr>
                    <w:top w:val="none" w:sz="0" w:space="0" w:color="auto"/>
                    <w:left w:val="none" w:sz="0" w:space="0" w:color="auto"/>
                    <w:bottom w:val="none" w:sz="0" w:space="0" w:color="auto"/>
                    <w:right w:val="none" w:sz="0" w:space="0" w:color="auto"/>
                  </w:divBdr>
                  <w:divsChild>
                    <w:div w:id="1735275613">
                      <w:marLeft w:val="-225"/>
                      <w:marRight w:val="-225"/>
                      <w:marTop w:val="0"/>
                      <w:marBottom w:val="0"/>
                      <w:divBdr>
                        <w:top w:val="none" w:sz="0" w:space="0" w:color="auto"/>
                        <w:left w:val="none" w:sz="0" w:space="0" w:color="auto"/>
                        <w:bottom w:val="none" w:sz="0" w:space="0" w:color="auto"/>
                        <w:right w:val="none" w:sz="0" w:space="0" w:color="auto"/>
                      </w:divBdr>
                    </w:div>
                  </w:divsChild>
                </w:div>
                <w:div w:id="687946793">
                  <w:marLeft w:val="0"/>
                  <w:marRight w:val="0"/>
                  <w:marTop w:val="0"/>
                  <w:marBottom w:val="0"/>
                  <w:divBdr>
                    <w:top w:val="none" w:sz="0" w:space="0" w:color="auto"/>
                    <w:left w:val="none" w:sz="0" w:space="0" w:color="auto"/>
                    <w:bottom w:val="none" w:sz="0" w:space="0" w:color="auto"/>
                    <w:right w:val="none" w:sz="0" w:space="0" w:color="auto"/>
                  </w:divBdr>
                  <w:divsChild>
                    <w:div w:id="1929075429">
                      <w:marLeft w:val="-225"/>
                      <w:marRight w:val="-225"/>
                      <w:marTop w:val="0"/>
                      <w:marBottom w:val="0"/>
                      <w:divBdr>
                        <w:top w:val="none" w:sz="0" w:space="0" w:color="auto"/>
                        <w:left w:val="none" w:sz="0" w:space="0" w:color="auto"/>
                        <w:bottom w:val="none" w:sz="0" w:space="0" w:color="auto"/>
                        <w:right w:val="none" w:sz="0" w:space="0" w:color="auto"/>
                      </w:divBdr>
                    </w:div>
                  </w:divsChild>
                </w:div>
                <w:div w:id="1848253587">
                  <w:marLeft w:val="0"/>
                  <w:marRight w:val="0"/>
                  <w:marTop w:val="0"/>
                  <w:marBottom w:val="0"/>
                  <w:divBdr>
                    <w:top w:val="none" w:sz="0" w:space="0" w:color="auto"/>
                    <w:left w:val="none" w:sz="0" w:space="0" w:color="auto"/>
                    <w:bottom w:val="none" w:sz="0" w:space="0" w:color="auto"/>
                    <w:right w:val="none" w:sz="0" w:space="0" w:color="auto"/>
                  </w:divBdr>
                  <w:divsChild>
                    <w:div w:id="211550621">
                      <w:marLeft w:val="-225"/>
                      <w:marRight w:val="-225"/>
                      <w:marTop w:val="0"/>
                      <w:marBottom w:val="0"/>
                      <w:divBdr>
                        <w:top w:val="none" w:sz="0" w:space="0" w:color="auto"/>
                        <w:left w:val="none" w:sz="0" w:space="0" w:color="auto"/>
                        <w:bottom w:val="none" w:sz="0" w:space="0" w:color="auto"/>
                        <w:right w:val="none" w:sz="0" w:space="0" w:color="auto"/>
                      </w:divBdr>
                    </w:div>
                  </w:divsChild>
                </w:div>
                <w:div w:id="1877155873">
                  <w:marLeft w:val="0"/>
                  <w:marRight w:val="0"/>
                  <w:marTop w:val="0"/>
                  <w:marBottom w:val="0"/>
                  <w:divBdr>
                    <w:top w:val="none" w:sz="0" w:space="0" w:color="auto"/>
                    <w:left w:val="none" w:sz="0" w:space="0" w:color="auto"/>
                    <w:bottom w:val="none" w:sz="0" w:space="0" w:color="auto"/>
                    <w:right w:val="none" w:sz="0" w:space="0" w:color="auto"/>
                  </w:divBdr>
                  <w:divsChild>
                    <w:div w:id="1144540425">
                      <w:marLeft w:val="-225"/>
                      <w:marRight w:val="-225"/>
                      <w:marTop w:val="0"/>
                      <w:marBottom w:val="0"/>
                      <w:divBdr>
                        <w:top w:val="none" w:sz="0" w:space="0" w:color="auto"/>
                        <w:left w:val="none" w:sz="0" w:space="0" w:color="auto"/>
                        <w:bottom w:val="none" w:sz="0" w:space="0" w:color="auto"/>
                        <w:right w:val="none" w:sz="0" w:space="0" w:color="auto"/>
                      </w:divBdr>
                    </w:div>
                  </w:divsChild>
                </w:div>
                <w:div w:id="1470628419">
                  <w:marLeft w:val="0"/>
                  <w:marRight w:val="0"/>
                  <w:marTop w:val="0"/>
                  <w:marBottom w:val="0"/>
                  <w:divBdr>
                    <w:top w:val="none" w:sz="0" w:space="0" w:color="auto"/>
                    <w:left w:val="none" w:sz="0" w:space="0" w:color="auto"/>
                    <w:bottom w:val="none" w:sz="0" w:space="0" w:color="auto"/>
                    <w:right w:val="none" w:sz="0" w:space="0" w:color="auto"/>
                  </w:divBdr>
                  <w:divsChild>
                    <w:div w:id="647393340">
                      <w:marLeft w:val="-225"/>
                      <w:marRight w:val="-225"/>
                      <w:marTop w:val="0"/>
                      <w:marBottom w:val="0"/>
                      <w:divBdr>
                        <w:top w:val="none" w:sz="0" w:space="0" w:color="auto"/>
                        <w:left w:val="none" w:sz="0" w:space="0" w:color="auto"/>
                        <w:bottom w:val="none" w:sz="0" w:space="0" w:color="auto"/>
                        <w:right w:val="none" w:sz="0" w:space="0" w:color="auto"/>
                      </w:divBdr>
                    </w:div>
                  </w:divsChild>
                </w:div>
                <w:div w:id="865603043">
                  <w:marLeft w:val="0"/>
                  <w:marRight w:val="0"/>
                  <w:marTop w:val="0"/>
                  <w:marBottom w:val="0"/>
                  <w:divBdr>
                    <w:top w:val="none" w:sz="0" w:space="0" w:color="auto"/>
                    <w:left w:val="none" w:sz="0" w:space="0" w:color="auto"/>
                    <w:bottom w:val="none" w:sz="0" w:space="0" w:color="auto"/>
                    <w:right w:val="none" w:sz="0" w:space="0" w:color="auto"/>
                  </w:divBdr>
                  <w:divsChild>
                    <w:div w:id="1415055162">
                      <w:marLeft w:val="-225"/>
                      <w:marRight w:val="-225"/>
                      <w:marTop w:val="0"/>
                      <w:marBottom w:val="0"/>
                      <w:divBdr>
                        <w:top w:val="none" w:sz="0" w:space="0" w:color="auto"/>
                        <w:left w:val="none" w:sz="0" w:space="0" w:color="auto"/>
                        <w:bottom w:val="none" w:sz="0" w:space="0" w:color="auto"/>
                        <w:right w:val="none" w:sz="0" w:space="0" w:color="auto"/>
                      </w:divBdr>
                    </w:div>
                  </w:divsChild>
                </w:div>
                <w:div w:id="305089358">
                  <w:marLeft w:val="0"/>
                  <w:marRight w:val="0"/>
                  <w:marTop w:val="0"/>
                  <w:marBottom w:val="0"/>
                  <w:divBdr>
                    <w:top w:val="none" w:sz="0" w:space="0" w:color="auto"/>
                    <w:left w:val="none" w:sz="0" w:space="0" w:color="auto"/>
                    <w:bottom w:val="none" w:sz="0" w:space="0" w:color="auto"/>
                    <w:right w:val="none" w:sz="0" w:space="0" w:color="auto"/>
                  </w:divBdr>
                  <w:divsChild>
                    <w:div w:id="933434867">
                      <w:marLeft w:val="-225"/>
                      <w:marRight w:val="-225"/>
                      <w:marTop w:val="0"/>
                      <w:marBottom w:val="0"/>
                      <w:divBdr>
                        <w:top w:val="none" w:sz="0" w:space="0" w:color="auto"/>
                        <w:left w:val="none" w:sz="0" w:space="0" w:color="auto"/>
                        <w:bottom w:val="none" w:sz="0" w:space="0" w:color="auto"/>
                        <w:right w:val="none" w:sz="0" w:space="0" w:color="auto"/>
                      </w:divBdr>
                    </w:div>
                  </w:divsChild>
                </w:div>
                <w:div w:id="579676616">
                  <w:marLeft w:val="0"/>
                  <w:marRight w:val="0"/>
                  <w:marTop w:val="0"/>
                  <w:marBottom w:val="0"/>
                  <w:divBdr>
                    <w:top w:val="none" w:sz="0" w:space="0" w:color="auto"/>
                    <w:left w:val="none" w:sz="0" w:space="0" w:color="auto"/>
                    <w:bottom w:val="none" w:sz="0" w:space="0" w:color="auto"/>
                    <w:right w:val="none" w:sz="0" w:space="0" w:color="auto"/>
                  </w:divBdr>
                  <w:divsChild>
                    <w:div w:id="237249359">
                      <w:marLeft w:val="-225"/>
                      <w:marRight w:val="-225"/>
                      <w:marTop w:val="0"/>
                      <w:marBottom w:val="0"/>
                      <w:divBdr>
                        <w:top w:val="none" w:sz="0" w:space="0" w:color="auto"/>
                        <w:left w:val="none" w:sz="0" w:space="0" w:color="auto"/>
                        <w:bottom w:val="none" w:sz="0" w:space="0" w:color="auto"/>
                        <w:right w:val="none" w:sz="0" w:space="0" w:color="auto"/>
                      </w:divBdr>
                    </w:div>
                  </w:divsChild>
                </w:div>
                <w:div w:id="1215967810">
                  <w:marLeft w:val="0"/>
                  <w:marRight w:val="0"/>
                  <w:marTop w:val="0"/>
                  <w:marBottom w:val="0"/>
                  <w:divBdr>
                    <w:top w:val="none" w:sz="0" w:space="0" w:color="auto"/>
                    <w:left w:val="none" w:sz="0" w:space="0" w:color="auto"/>
                    <w:bottom w:val="none" w:sz="0" w:space="0" w:color="auto"/>
                    <w:right w:val="none" w:sz="0" w:space="0" w:color="auto"/>
                  </w:divBdr>
                  <w:divsChild>
                    <w:div w:id="2114979135">
                      <w:marLeft w:val="-225"/>
                      <w:marRight w:val="-225"/>
                      <w:marTop w:val="0"/>
                      <w:marBottom w:val="0"/>
                      <w:divBdr>
                        <w:top w:val="none" w:sz="0" w:space="0" w:color="auto"/>
                        <w:left w:val="none" w:sz="0" w:space="0" w:color="auto"/>
                        <w:bottom w:val="none" w:sz="0" w:space="0" w:color="auto"/>
                        <w:right w:val="none" w:sz="0" w:space="0" w:color="auto"/>
                      </w:divBdr>
                    </w:div>
                  </w:divsChild>
                </w:div>
                <w:div w:id="337732792">
                  <w:marLeft w:val="0"/>
                  <w:marRight w:val="0"/>
                  <w:marTop w:val="0"/>
                  <w:marBottom w:val="0"/>
                  <w:divBdr>
                    <w:top w:val="none" w:sz="0" w:space="0" w:color="auto"/>
                    <w:left w:val="none" w:sz="0" w:space="0" w:color="auto"/>
                    <w:bottom w:val="none" w:sz="0" w:space="0" w:color="auto"/>
                    <w:right w:val="none" w:sz="0" w:space="0" w:color="auto"/>
                  </w:divBdr>
                  <w:divsChild>
                    <w:div w:id="769861612">
                      <w:marLeft w:val="-225"/>
                      <w:marRight w:val="-225"/>
                      <w:marTop w:val="0"/>
                      <w:marBottom w:val="0"/>
                      <w:divBdr>
                        <w:top w:val="none" w:sz="0" w:space="0" w:color="auto"/>
                        <w:left w:val="none" w:sz="0" w:space="0" w:color="auto"/>
                        <w:bottom w:val="none" w:sz="0" w:space="0" w:color="auto"/>
                        <w:right w:val="none" w:sz="0" w:space="0" w:color="auto"/>
                      </w:divBdr>
                    </w:div>
                  </w:divsChild>
                </w:div>
                <w:div w:id="1634873282">
                  <w:marLeft w:val="0"/>
                  <w:marRight w:val="0"/>
                  <w:marTop w:val="0"/>
                  <w:marBottom w:val="0"/>
                  <w:divBdr>
                    <w:top w:val="none" w:sz="0" w:space="0" w:color="auto"/>
                    <w:left w:val="none" w:sz="0" w:space="0" w:color="auto"/>
                    <w:bottom w:val="none" w:sz="0" w:space="0" w:color="auto"/>
                    <w:right w:val="none" w:sz="0" w:space="0" w:color="auto"/>
                  </w:divBdr>
                  <w:divsChild>
                    <w:div w:id="364257321">
                      <w:marLeft w:val="-225"/>
                      <w:marRight w:val="-225"/>
                      <w:marTop w:val="0"/>
                      <w:marBottom w:val="0"/>
                      <w:divBdr>
                        <w:top w:val="none" w:sz="0" w:space="0" w:color="auto"/>
                        <w:left w:val="none" w:sz="0" w:space="0" w:color="auto"/>
                        <w:bottom w:val="none" w:sz="0" w:space="0" w:color="auto"/>
                        <w:right w:val="none" w:sz="0" w:space="0" w:color="auto"/>
                      </w:divBdr>
                    </w:div>
                  </w:divsChild>
                </w:div>
                <w:div w:id="1860191372">
                  <w:marLeft w:val="0"/>
                  <w:marRight w:val="0"/>
                  <w:marTop w:val="0"/>
                  <w:marBottom w:val="0"/>
                  <w:divBdr>
                    <w:top w:val="none" w:sz="0" w:space="0" w:color="auto"/>
                    <w:left w:val="none" w:sz="0" w:space="0" w:color="auto"/>
                    <w:bottom w:val="none" w:sz="0" w:space="0" w:color="auto"/>
                    <w:right w:val="none" w:sz="0" w:space="0" w:color="auto"/>
                  </w:divBdr>
                  <w:divsChild>
                    <w:div w:id="1306547756">
                      <w:marLeft w:val="-225"/>
                      <w:marRight w:val="-225"/>
                      <w:marTop w:val="0"/>
                      <w:marBottom w:val="0"/>
                      <w:divBdr>
                        <w:top w:val="none" w:sz="0" w:space="0" w:color="auto"/>
                        <w:left w:val="none" w:sz="0" w:space="0" w:color="auto"/>
                        <w:bottom w:val="none" w:sz="0" w:space="0" w:color="auto"/>
                        <w:right w:val="none" w:sz="0" w:space="0" w:color="auto"/>
                      </w:divBdr>
                    </w:div>
                  </w:divsChild>
                </w:div>
                <w:div w:id="684019918">
                  <w:marLeft w:val="0"/>
                  <w:marRight w:val="0"/>
                  <w:marTop w:val="0"/>
                  <w:marBottom w:val="0"/>
                  <w:divBdr>
                    <w:top w:val="none" w:sz="0" w:space="0" w:color="auto"/>
                    <w:left w:val="none" w:sz="0" w:space="0" w:color="auto"/>
                    <w:bottom w:val="none" w:sz="0" w:space="0" w:color="auto"/>
                    <w:right w:val="none" w:sz="0" w:space="0" w:color="auto"/>
                  </w:divBdr>
                  <w:divsChild>
                    <w:div w:id="95237158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cp:revision>
  <dcterms:created xsi:type="dcterms:W3CDTF">2018-06-05T13:27:00Z</dcterms:created>
  <dcterms:modified xsi:type="dcterms:W3CDTF">2018-06-05T13:30:00Z</dcterms:modified>
</cp:coreProperties>
</file>