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DA" w:rsidRPr="006F4256" w:rsidRDefault="006029DA" w:rsidP="00AA1A1E">
      <w:pPr>
        <w:shd w:val="clear" w:color="auto" w:fill="FFFFFF"/>
        <w:spacing w:before="100" w:beforeAutospacing="1" w:after="200" w:line="240" w:lineRule="auto"/>
        <w:jc w:val="center"/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</w:pPr>
      <w:r w:rsidRPr="006F4256"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  <w:t xml:space="preserve">Agility Dog of the Year </w:t>
      </w:r>
      <w:r w:rsidR="00C71446"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  <w:t>Awards</w:t>
      </w:r>
    </w:p>
    <w:p w:rsidR="006029DA" w:rsidRPr="006F4256" w:rsidRDefault="006029DA" w:rsidP="006029DA">
      <w:pPr>
        <w:shd w:val="clear" w:color="auto" w:fill="FFFFFF"/>
        <w:spacing w:before="100" w:beforeAutospacing="1" w:after="200" w:line="240" w:lineRule="auto"/>
        <w:jc w:val="center"/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</w:pPr>
      <w:proofErr w:type="gramStart"/>
      <w:r w:rsidRPr="006F4256"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  <w:t>and</w:t>
      </w:r>
      <w:proofErr w:type="gramEnd"/>
      <w:r w:rsidRPr="006F4256"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  <w:t xml:space="preserve"> </w:t>
      </w:r>
    </w:p>
    <w:p w:rsidR="006029DA" w:rsidRPr="006F4256" w:rsidRDefault="006029DA" w:rsidP="006029DA">
      <w:pPr>
        <w:shd w:val="clear" w:color="auto" w:fill="FFFFFF"/>
        <w:spacing w:before="100" w:beforeAutospacing="1" w:after="200" w:line="240" w:lineRule="auto"/>
        <w:jc w:val="center"/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</w:pPr>
      <w:r w:rsidRPr="006F4256"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  <w:t>Jumping Dog of the Year</w:t>
      </w:r>
      <w:r w:rsidR="00C71446">
        <w:rPr>
          <w:rFonts w:asciiTheme="majorHAnsi" w:eastAsia="Times New Roman" w:hAnsiTheme="majorHAnsi" w:cs="Helvetica"/>
          <w:b/>
          <w:bCs/>
          <w:color w:val="414141"/>
          <w:sz w:val="36"/>
          <w:szCs w:val="36"/>
          <w:lang w:eastAsia="en-AU"/>
        </w:rPr>
        <w:t xml:space="preserve"> Awards</w:t>
      </w:r>
    </w:p>
    <w:p w:rsidR="006029DA" w:rsidRPr="006F4256" w:rsidRDefault="006029DA" w:rsidP="006029DA">
      <w:p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The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Qld State Agility Committee will award the following DOTY awards and Runner/Up DOTY awards in each height category </w:t>
      </w:r>
      <w:r w:rsidR="00C7144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for the below Qld areas,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to those dogs who meet the </w:t>
      </w:r>
      <w:r w:rsidR="00BB168F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below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criteria –</w:t>
      </w:r>
    </w:p>
    <w:p w:rsidR="006029DA" w:rsidRPr="006F4256" w:rsidRDefault="006029DA" w:rsidP="00602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SE Qld </w:t>
      </w:r>
      <w:r w:rsidR="00C7144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Agility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Dog of the Year</w:t>
      </w:r>
    </w:p>
    <w:p w:rsidR="006029DA" w:rsidRDefault="006029DA" w:rsidP="00602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SE Qld Runner Up </w:t>
      </w:r>
      <w:r w:rsidR="00C7144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Agility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Dog of the Year</w:t>
      </w:r>
    </w:p>
    <w:p w:rsidR="00C71446" w:rsidRPr="006F4256" w:rsidRDefault="00C71446" w:rsidP="00C7144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SE Qld </w:t>
      </w: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Jumping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Dog of the Year</w:t>
      </w:r>
    </w:p>
    <w:p w:rsidR="00C71446" w:rsidRDefault="00C71446" w:rsidP="00C7144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SE Qld Runner Up </w:t>
      </w: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Jumping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Dog of the Year</w:t>
      </w:r>
    </w:p>
    <w:p w:rsidR="006029DA" w:rsidRDefault="006029DA" w:rsidP="00602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Qld Regional </w:t>
      </w:r>
      <w:r w:rsidR="00C7144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Agility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Dog of the Year</w:t>
      </w:r>
    </w:p>
    <w:p w:rsidR="006029DA" w:rsidRDefault="006029DA" w:rsidP="00602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Qld Regional Runner Up </w:t>
      </w:r>
      <w:r w:rsidR="00C7144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Agility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Dog of the Year </w:t>
      </w:r>
    </w:p>
    <w:p w:rsidR="00C71446" w:rsidRDefault="00C71446" w:rsidP="00602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Qld Regional Jumping Dog of the Year </w:t>
      </w:r>
    </w:p>
    <w:p w:rsidR="00C71446" w:rsidRPr="006F4256" w:rsidRDefault="00C71446" w:rsidP="00602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Qld Regional Runner Up Jumping Dog of the Year</w:t>
      </w:r>
    </w:p>
    <w:p w:rsidR="006029DA" w:rsidRPr="006F4256" w:rsidRDefault="006029DA" w:rsidP="006029DA">
      <w:p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The SE Qld DOTY and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Runner/up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awards are for those dogs based and competing in Zone 1.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br/>
        <w:t xml:space="preserve">The Qld Regional DOTY and Runner/up awards are for those dogs based and competing in Zones 2 and 3.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br/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br/>
        <w:t xml:space="preserve">A handler can only apply for DOTY </w:t>
      </w:r>
      <w:r w:rsid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for their dog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in either SE Qld or Qld Regional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not both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. 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br/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br/>
        <w:t xml:space="preserve">The following rules apply – </w:t>
      </w:r>
    </w:p>
    <w:p w:rsidR="006029DA" w:rsidRPr="006F4256" w:rsidRDefault="006029DA" w:rsidP="006029DA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1.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The dog owner and handler must be </w:t>
      </w:r>
      <w:r w:rsid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financial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Dogs Queensland members.  </w:t>
      </w:r>
    </w:p>
    <w:p w:rsidR="006029DA" w:rsidRPr="006F4256" w:rsidRDefault="006029DA" w:rsidP="00AA1A1E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2.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Results will be based on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Zone 1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trials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for SE Qld awards and Zone 2 &amp; 3 trials for Qld Regional awards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(excluding restricted Trials) </w:t>
      </w:r>
      <w:r w:rsidR="00BB168F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only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where K9 entries was used </w:t>
      </w:r>
      <w:r w:rsidR="00BB168F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for the running of the trial,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to enable trial results to be verified easily </w:t>
      </w:r>
      <w:r w:rsidR="00BB168F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the committee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through K9.</w:t>
      </w:r>
      <w:r w:rsidR="00C25DCF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</w:t>
      </w:r>
      <w:r w:rsidR="00AA1A1E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No other results to be submitted.  </w:t>
      </w:r>
    </w:p>
    <w:p w:rsidR="006029DA" w:rsidRPr="006F4256" w:rsidRDefault="006029DA" w:rsidP="00B75342">
      <w:pPr>
        <w:shd w:val="clear" w:color="auto" w:fill="FFFFFF"/>
        <w:tabs>
          <w:tab w:val="left" w:pos="426"/>
        </w:tabs>
        <w:spacing w:before="100" w:before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3.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Results will be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from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trials held from 1 November in the previous  year  up to 31 October in the current year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and will 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be taken from a minimum of 3 up to a maximum of 15 qualifying scores across that period</w:t>
      </w:r>
      <w:r w:rsidR="00AA1A1E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to be eligible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.</w:t>
      </w:r>
    </w:p>
    <w:p w:rsidR="006029DA" w:rsidRPr="006F4256" w:rsidRDefault="00C25DCF" w:rsidP="00B75342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4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.</w:t>
      </w:r>
      <w:r w:rsidR="006029DA"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Results will be awarded points as follows:</w:t>
      </w:r>
      <w:bookmarkStart w:id="0" w:name="_GoBack"/>
      <w:bookmarkEnd w:id="0"/>
    </w:p>
    <w:p w:rsidR="006029DA" w:rsidRPr="006F4256" w:rsidRDefault="006029DA" w:rsidP="00B75342">
      <w:pPr>
        <w:shd w:val="clear" w:color="auto" w:fill="FFFFFF"/>
        <w:spacing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</w:p>
    <w:p w:rsidR="006029DA" w:rsidRPr="006F4256" w:rsidRDefault="006029DA" w:rsidP="00B75342">
      <w:pPr>
        <w:shd w:val="clear" w:color="auto" w:fill="FFFFFF"/>
        <w:spacing w:line="240" w:lineRule="auto"/>
        <w:ind w:left="1440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1.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First place &amp; Q       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10 points</w:t>
      </w:r>
    </w:p>
    <w:p w:rsidR="006029DA" w:rsidRPr="006F4256" w:rsidRDefault="006029DA" w:rsidP="00B75342">
      <w:pPr>
        <w:shd w:val="clear" w:color="auto" w:fill="FFFFFF"/>
        <w:spacing w:line="240" w:lineRule="auto"/>
        <w:ind w:left="1440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2.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Second place &amp; Q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9 points</w:t>
      </w:r>
    </w:p>
    <w:p w:rsidR="006029DA" w:rsidRPr="006F4256" w:rsidRDefault="006029DA" w:rsidP="00B75342">
      <w:pPr>
        <w:shd w:val="clear" w:color="auto" w:fill="FFFFFF"/>
        <w:spacing w:line="240" w:lineRule="auto"/>
        <w:ind w:left="1440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3.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Thir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d place &amp; Q   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8 points</w:t>
      </w:r>
    </w:p>
    <w:p w:rsidR="006029DA" w:rsidRPr="006F4256" w:rsidRDefault="006029DA" w:rsidP="00B75342">
      <w:pPr>
        <w:shd w:val="clear" w:color="auto" w:fill="FFFFFF"/>
        <w:spacing w:line="240" w:lineRule="auto"/>
        <w:ind w:left="1440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4.</w:t>
      </w:r>
      <w:r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proofErr w:type="spellStart"/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Q</w:t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uali</w:t>
      </w:r>
      <w:proofErr w:type="spellEnd"/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 </w:t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="00B75342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ab/>
      </w:r>
      <w:r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5 points</w:t>
      </w:r>
    </w:p>
    <w:p w:rsidR="006029DA" w:rsidRPr="006F4256" w:rsidRDefault="00C25DCF" w:rsidP="00B75342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5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.</w:t>
      </w:r>
      <w:r w:rsidR="006029DA"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Results will be taken from Novice, Excellent and Masters Agility or Jumping classes only and may include up to 5 Novice and 6 </w:t>
      </w:r>
      <w:proofErr w:type="gramStart"/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Excellent</w:t>
      </w:r>
      <w:proofErr w:type="gramEnd"/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trial </w:t>
      </w:r>
      <w:r w:rsid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results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.    </w:t>
      </w:r>
    </w:p>
    <w:p w:rsidR="006029DA" w:rsidRPr="006F4256" w:rsidRDefault="00C25DCF" w:rsidP="006029DA">
      <w:pPr>
        <w:shd w:val="clear" w:color="auto" w:fill="FFFFFF"/>
        <w:spacing w:before="100" w:beforeAutospacing="1" w:line="240" w:lineRule="auto"/>
        <w:rPr>
          <w:rFonts w:asciiTheme="majorHAnsi" w:hAnsiTheme="majorHAnsi" w:cs="Arial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6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.</w:t>
      </w:r>
      <w:r w:rsidR="006029DA"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The Dog with the highest </w:t>
      </w:r>
      <w:proofErr w:type="spellStart"/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pointscore</w:t>
      </w:r>
      <w:proofErr w:type="spellEnd"/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</w:t>
      </w:r>
      <w:r w:rsidR="00EA69F0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from a minimum of 3 qualifying scores 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will be the winner and the dog with the next best points score </w:t>
      </w:r>
      <w:r w:rsidR="00EA69F0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from a minimum of 3 qualifying scores will be 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the runner up.  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In the event of a tie</w:t>
      </w:r>
      <w:r w:rsidR="00EA69F0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for the Winner or Runner Up, 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the dog with the most first places will be the Winner</w:t>
      </w:r>
      <w:r w:rsidR="00EA69F0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or Runner up respectively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.  In the event scores are still tied, the dog with the most points in the higher class will be</w:t>
      </w:r>
      <w:r w:rsid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the Winner</w:t>
      </w:r>
      <w:r w:rsidR="00BB168F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 or Runner Up respectively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.  </w:t>
      </w:r>
    </w:p>
    <w:p w:rsidR="006029DA" w:rsidRPr="006F4256" w:rsidRDefault="00C25DCF" w:rsidP="006029DA">
      <w:p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7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.</w:t>
      </w:r>
      <w:r w:rsidR="006029DA" w:rsidRPr="006F4256">
        <w:rPr>
          <w:rFonts w:asciiTheme="majorHAnsi" w:eastAsia="Times New Roman" w:hAnsiTheme="majorHAnsi" w:cs="Times New Roman"/>
          <w:color w:val="414141"/>
          <w:sz w:val="14"/>
          <w:szCs w:val="14"/>
          <w:lang w:eastAsia="en-AU"/>
        </w:rPr>
        <w:t>       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Results will be collated by the </w:t>
      </w:r>
      <w:r w:rsidR="00AA1A1E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Qld State 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Agility Committee and must be submitted on the 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relevant </w:t>
      </w: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attached 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application form 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(</w:t>
      </w: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also </w:t>
      </w:r>
      <w:r w:rsidR="006F4256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available on qldagility.com) 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along with the relevant results printout available thru K9 to the </w:t>
      </w:r>
      <w:r w:rsidR="00AA1A1E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QSA 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Committee by 30 November.</w:t>
      </w:r>
    </w:p>
    <w:p w:rsidR="006029DA" w:rsidRPr="006F4256" w:rsidRDefault="00C25DCF" w:rsidP="006029DA">
      <w:p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</w:pPr>
      <w:r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>8</w:t>
      </w:r>
      <w:r w:rsidR="006029DA" w:rsidRPr="006F4256">
        <w:rPr>
          <w:rFonts w:asciiTheme="majorHAnsi" w:eastAsia="Times New Roman" w:hAnsiTheme="majorHAnsi" w:cs="Helvetica"/>
          <w:color w:val="414141"/>
          <w:sz w:val="21"/>
          <w:szCs w:val="21"/>
          <w:lang w:eastAsia="en-AU"/>
        </w:rPr>
        <w:t xml:space="preserve">.  The Winner and Runner/Up in each height category will be announced at the Purple Fundraising Trial. </w:t>
      </w:r>
    </w:p>
    <w:p w:rsidR="00BB168F" w:rsidRDefault="006029DA" w:rsidP="00C25DCF">
      <w:p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Helvetica"/>
          <w:i/>
          <w:color w:val="414141"/>
          <w:sz w:val="24"/>
          <w:szCs w:val="24"/>
          <w:lang w:eastAsia="en-AU"/>
        </w:rPr>
      </w:pPr>
      <w:r w:rsidRPr="006F4256">
        <w:rPr>
          <w:rFonts w:asciiTheme="majorHAnsi" w:eastAsia="Times New Roman" w:hAnsiTheme="majorHAnsi" w:cs="Helvetica"/>
          <w:i/>
          <w:color w:val="414141"/>
          <w:sz w:val="24"/>
          <w:szCs w:val="24"/>
          <w:lang w:eastAsia="en-AU"/>
        </w:rPr>
        <w:t xml:space="preserve">Good Luck! </w:t>
      </w:r>
    </w:p>
    <w:p w:rsidR="006F4256" w:rsidRPr="006F4256" w:rsidRDefault="006F4256" w:rsidP="00BB168F">
      <w:pPr>
        <w:jc w:val="center"/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</w:pPr>
      <w:r w:rsidRPr="006F4256"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  <w:lastRenderedPageBreak/>
        <w:t xml:space="preserve">SE Qld </w:t>
      </w:r>
      <w:r w:rsidRPr="006F4256"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  <w:t>Agility Dog of the Year Nomination Form</w:t>
      </w:r>
    </w:p>
    <w:p w:rsidR="006F4256" w:rsidRPr="006F4256" w:rsidRDefault="006F4256" w:rsidP="006F4256">
      <w:pPr>
        <w:shd w:val="clear" w:color="auto" w:fill="FFFFFF"/>
        <w:spacing w:before="100" w:beforeAutospacing="1" w:after="200" w:line="240" w:lineRule="auto"/>
        <w:jc w:val="center"/>
        <w:rPr>
          <w:rFonts w:asciiTheme="majorHAnsi" w:hAnsiTheme="majorHAnsi"/>
          <w:sz w:val="36"/>
          <w:szCs w:val="36"/>
        </w:rPr>
      </w:pPr>
      <w:r w:rsidRPr="006F4256">
        <w:rPr>
          <w:rFonts w:asciiTheme="majorHAnsi" w:hAnsiTheme="majorHAnsi"/>
          <w:sz w:val="36"/>
          <w:szCs w:val="36"/>
        </w:rPr>
        <w:t>200 / 300 / 400 / 500 / 600 (Please circle one)</w:t>
      </w:r>
    </w:p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328"/>
        <w:gridCol w:w="2464"/>
      </w:tblGrid>
      <w:tr w:rsidR="006F4256" w:rsidRPr="006F4256" w:rsidTr="009A1FE8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9A1FE8" w:rsidP="004B09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Owners</w:t>
            </w:r>
            <w:r w:rsidR="006F4256" w:rsidRPr="006F4256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411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  <w:tc>
          <w:tcPr>
            <w:tcW w:w="1328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>Dogs Qld #</w:t>
            </w:r>
          </w:p>
        </w:tc>
        <w:tc>
          <w:tcPr>
            <w:tcW w:w="2464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  <w:tr w:rsidR="006F4256" w:rsidRPr="006F4256" w:rsidTr="004B0915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 xml:space="preserve">Dogs Name </w:t>
            </w:r>
          </w:p>
        </w:tc>
        <w:tc>
          <w:tcPr>
            <w:tcW w:w="7903" w:type="dxa"/>
            <w:gridSpan w:val="3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23"/>
        <w:gridCol w:w="2854"/>
        <w:gridCol w:w="2127"/>
        <w:gridCol w:w="2126"/>
        <w:gridCol w:w="1559"/>
      </w:tblGrid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854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Trial</w:t>
            </w:r>
          </w:p>
        </w:tc>
        <w:tc>
          <w:tcPr>
            <w:tcW w:w="2127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(AD, ADX, ADM)</w:t>
            </w:r>
          </w:p>
        </w:tc>
        <w:tc>
          <w:tcPr>
            <w:tcW w:w="2126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Result*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Points</w:t>
            </w: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TOTAL POINTS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Please complete and forward to Karen </w:t>
      </w:r>
      <w:proofErr w:type="spellStart"/>
      <w:r w:rsidRPr="006F4256">
        <w:rPr>
          <w:rFonts w:asciiTheme="majorHAnsi" w:hAnsiTheme="majorHAnsi"/>
          <w:sz w:val="24"/>
          <w:szCs w:val="24"/>
        </w:rPr>
        <w:t>Deguet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by 30 November 2017 along with your </w:t>
      </w:r>
      <w:proofErr w:type="spellStart"/>
      <w:r w:rsidRPr="006F4256">
        <w:rPr>
          <w:rFonts w:asciiTheme="majorHAnsi" w:hAnsiTheme="majorHAnsi"/>
          <w:sz w:val="24"/>
          <w:szCs w:val="24"/>
        </w:rPr>
        <w:t>dogs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results printout from K9 – </w:t>
      </w: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* </w:t>
      </w:r>
      <w:r w:rsidR="00BB168F" w:rsidRPr="006F4256">
        <w:rPr>
          <w:rFonts w:asciiTheme="majorHAnsi" w:hAnsiTheme="majorHAnsi"/>
          <w:sz w:val="24"/>
          <w:szCs w:val="24"/>
        </w:rPr>
        <w:t xml:space="preserve">Only results from trials using k9 </w:t>
      </w:r>
      <w:r w:rsidR="00BB168F">
        <w:rPr>
          <w:rFonts w:asciiTheme="majorHAnsi" w:hAnsiTheme="majorHAnsi"/>
          <w:sz w:val="24"/>
          <w:szCs w:val="24"/>
        </w:rPr>
        <w:t xml:space="preserve">can be submitted. </w:t>
      </w:r>
      <w:r w:rsidR="00BB168F" w:rsidRPr="006F4256">
        <w:rPr>
          <w:rFonts w:asciiTheme="majorHAnsi" w:hAnsiTheme="majorHAnsi"/>
          <w:sz w:val="24"/>
          <w:szCs w:val="24"/>
        </w:rPr>
        <w:t xml:space="preserve"> </w:t>
      </w:r>
    </w:p>
    <w:p w:rsidR="006F4256" w:rsidRPr="006F4256" w:rsidRDefault="006F4256" w:rsidP="006F4256">
      <w:pPr>
        <w:rPr>
          <w:rFonts w:asciiTheme="majorHAnsi" w:hAnsiTheme="majorHAnsi"/>
          <w:color w:val="000000"/>
          <w:sz w:val="27"/>
          <w:szCs w:val="27"/>
        </w:rPr>
      </w:pPr>
      <w:r w:rsidRPr="006F4256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6F4256">
          <w:rPr>
            <w:rStyle w:val="Hyperlink"/>
            <w:rFonts w:asciiTheme="majorHAnsi" w:hAnsiTheme="majorHAnsi"/>
            <w:color w:val="000000" w:themeColor="text1"/>
            <w:sz w:val="27"/>
            <w:szCs w:val="27"/>
          </w:rPr>
          <w:t>karen.deguet@internode.on.net</w:t>
        </w:r>
      </w:hyperlink>
    </w:p>
    <w:p w:rsidR="006F4256" w:rsidRPr="006F4256" w:rsidRDefault="006F4256" w:rsidP="006F4256">
      <w:pPr>
        <w:jc w:val="center"/>
        <w:rPr>
          <w:rFonts w:asciiTheme="majorHAnsi" w:hAnsiTheme="majorHAnsi"/>
        </w:rPr>
      </w:pPr>
      <w:r w:rsidRPr="006F4256">
        <w:rPr>
          <w:rFonts w:asciiTheme="majorHAnsi" w:hAnsiTheme="majorHAnsi"/>
          <w:color w:val="000000"/>
          <w:sz w:val="27"/>
          <w:szCs w:val="27"/>
        </w:rPr>
        <w:br w:type="page"/>
      </w:r>
      <w:r w:rsidRPr="006F4256"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  <w:lastRenderedPageBreak/>
        <w:t xml:space="preserve">SE Qld </w:t>
      </w:r>
      <w:r w:rsidRPr="006F4256"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  <w:t>Jumping Dog of the Year Nomination Form</w:t>
      </w:r>
    </w:p>
    <w:p w:rsidR="006F4256" w:rsidRPr="006F4256" w:rsidRDefault="006F4256" w:rsidP="006F4256">
      <w:pPr>
        <w:jc w:val="center"/>
        <w:rPr>
          <w:rFonts w:asciiTheme="majorHAnsi" w:hAnsiTheme="majorHAnsi"/>
          <w:sz w:val="36"/>
          <w:szCs w:val="36"/>
        </w:rPr>
      </w:pPr>
      <w:r w:rsidRPr="006F4256">
        <w:rPr>
          <w:rFonts w:asciiTheme="majorHAnsi" w:hAnsiTheme="majorHAnsi"/>
          <w:sz w:val="36"/>
          <w:szCs w:val="36"/>
        </w:rPr>
        <w:t>200 / 300 / 400 / 500 / 600 (Please circle one)</w:t>
      </w:r>
    </w:p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328"/>
        <w:gridCol w:w="2464"/>
      </w:tblGrid>
      <w:tr w:rsidR="006F4256" w:rsidRPr="006F4256" w:rsidTr="009A1FE8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9A1FE8" w:rsidP="004B09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Owners</w:t>
            </w:r>
            <w:r w:rsidR="006F4256" w:rsidRPr="006F4256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411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  <w:tc>
          <w:tcPr>
            <w:tcW w:w="1328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>Dogs Qld #</w:t>
            </w:r>
          </w:p>
        </w:tc>
        <w:tc>
          <w:tcPr>
            <w:tcW w:w="2464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  <w:tr w:rsidR="006F4256" w:rsidRPr="006F4256" w:rsidTr="004B0915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 xml:space="preserve">Dogs Name </w:t>
            </w:r>
          </w:p>
        </w:tc>
        <w:tc>
          <w:tcPr>
            <w:tcW w:w="7903" w:type="dxa"/>
            <w:gridSpan w:val="3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23"/>
        <w:gridCol w:w="2854"/>
        <w:gridCol w:w="2127"/>
        <w:gridCol w:w="2126"/>
        <w:gridCol w:w="1559"/>
      </w:tblGrid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854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Trial</w:t>
            </w:r>
          </w:p>
        </w:tc>
        <w:tc>
          <w:tcPr>
            <w:tcW w:w="2127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(JD, JDX, JDM)</w:t>
            </w:r>
          </w:p>
        </w:tc>
        <w:tc>
          <w:tcPr>
            <w:tcW w:w="2126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Result*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Points</w:t>
            </w: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TOTAL POINTS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Please complete and forward to Karen </w:t>
      </w:r>
      <w:proofErr w:type="spellStart"/>
      <w:r w:rsidRPr="006F4256">
        <w:rPr>
          <w:rFonts w:asciiTheme="majorHAnsi" w:hAnsiTheme="majorHAnsi"/>
          <w:sz w:val="24"/>
          <w:szCs w:val="24"/>
        </w:rPr>
        <w:t>Deguet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by 30 November 2017 along with your </w:t>
      </w:r>
      <w:proofErr w:type="spellStart"/>
      <w:r w:rsidRPr="006F4256">
        <w:rPr>
          <w:rFonts w:asciiTheme="majorHAnsi" w:hAnsiTheme="majorHAnsi"/>
          <w:sz w:val="24"/>
          <w:szCs w:val="24"/>
        </w:rPr>
        <w:t>dogs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results printout from K9 – </w:t>
      </w: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* Only results from trials using k9 </w:t>
      </w:r>
      <w:r w:rsidR="00BB168F">
        <w:rPr>
          <w:rFonts w:asciiTheme="majorHAnsi" w:hAnsiTheme="majorHAnsi"/>
          <w:sz w:val="24"/>
          <w:szCs w:val="24"/>
        </w:rPr>
        <w:t xml:space="preserve">can be submitted. </w:t>
      </w:r>
      <w:r w:rsidRPr="006F4256">
        <w:rPr>
          <w:rFonts w:asciiTheme="majorHAnsi" w:hAnsiTheme="majorHAnsi"/>
          <w:sz w:val="24"/>
          <w:szCs w:val="24"/>
        </w:rPr>
        <w:t xml:space="preserve"> </w:t>
      </w:r>
    </w:p>
    <w:p w:rsidR="006F4256" w:rsidRPr="006F4256" w:rsidRDefault="006F4256" w:rsidP="006F4256">
      <w:pPr>
        <w:rPr>
          <w:rFonts w:asciiTheme="majorHAnsi" w:hAnsiTheme="majorHAnsi"/>
          <w:color w:val="000000"/>
          <w:sz w:val="27"/>
          <w:szCs w:val="27"/>
        </w:rPr>
      </w:pPr>
      <w:r w:rsidRPr="006F4256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6F4256">
          <w:rPr>
            <w:rStyle w:val="Hyperlink"/>
            <w:rFonts w:asciiTheme="majorHAnsi" w:hAnsiTheme="majorHAnsi"/>
            <w:color w:val="000000" w:themeColor="text1"/>
            <w:sz w:val="27"/>
            <w:szCs w:val="27"/>
          </w:rPr>
          <w:t>karen.deguet@internode.on.net</w:t>
        </w:r>
      </w:hyperlink>
    </w:p>
    <w:p w:rsidR="006F4256" w:rsidRPr="006F4256" w:rsidRDefault="006F4256">
      <w:pPr>
        <w:rPr>
          <w:rFonts w:asciiTheme="majorHAnsi" w:hAnsiTheme="majorHAnsi"/>
        </w:rPr>
      </w:pPr>
      <w:r w:rsidRPr="006F4256">
        <w:rPr>
          <w:rFonts w:asciiTheme="majorHAnsi" w:hAnsiTheme="majorHAnsi"/>
        </w:rPr>
        <w:br w:type="page"/>
      </w:r>
    </w:p>
    <w:p w:rsidR="006F4256" w:rsidRPr="006F4256" w:rsidRDefault="006F4256" w:rsidP="006F4256">
      <w:pPr>
        <w:shd w:val="clear" w:color="auto" w:fill="FFFFFF"/>
        <w:spacing w:before="100" w:beforeAutospacing="1" w:after="200" w:line="240" w:lineRule="auto"/>
        <w:jc w:val="center"/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</w:pPr>
      <w:r w:rsidRPr="006F4256"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  <w:lastRenderedPageBreak/>
        <w:t xml:space="preserve">Qld Regional Agility Dog of the Year Nomination Form </w:t>
      </w:r>
    </w:p>
    <w:p w:rsidR="006F4256" w:rsidRPr="006F4256" w:rsidRDefault="006F4256" w:rsidP="006F4256">
      <w:pPr>
        <w:shd w:val="clear" w:color="auto" w:fill="FFFFFF"/>
        <w:spacing w:before="100" w:beforeAutospacing="1" w:after="200" w:line="240" w:lineRule="auto"/>
        <w:jc w:val="center"/>
        <w:rPr>
          <w:rFonts w:asciiTheme="majorHAnsi" w:hAnsiTheme="majorHAnsi"/>
          <w:sz w:val="36"/>
          <w:szCs w:val="36"/>
        </w:rPr>
      </w:pPr>
      <w:r w:rsidRPr="006F4256">
        <w:rPr>
          <w:rFonts w:asciiTheme="majorHAnsi" w:hAnsiTheme="majorHAnsi"/>
          <w:sz w:val="36"/>
          <w:szCs w:val="36"/>
        </w:rPr>
        <w:t>200 / 300 / 400 / 500 / 600 (Please circle one)</w:t>
      </w:r>
    </w:p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328"/>
        <w:gridCol w:w="2464"/>
      </w:tblGrid>
      <w:tr w:rsidR="006F4256" w:rsidRPr="006F4256" w:rsidTr="009A1FE8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9A1FE8" w:rsidP="009A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Owners</w:t>
            </w:r>
            <w:r w:rsidR="006F4256" w:rsidRPr="006F4256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411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  <w:tc>
          <w:tcPr>
            <w:tcW w:w="1328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>Dogs Qld #</w:t>
            </w:r>
          </w:p>
        </w:tc>
        <w:tc>
          <w:tcPr>
            <w:tcW w:w="2464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  <w:tr w:rsidR="006F4256" w:rsidRPr="006F4256" w:rsidTr="004B0915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 xml:space="preserve">Dogs Name </w:t>
            </w:r>
          </w:p>
        </w:tc>
        <w:tc>
          <w:tcPr>
            <w:tcW w:w="7903" w:type="dxa"/>
            <w:gridSpan w:val="3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23"/>
        <w:gridCol w:w="2854"/>
        <w:gridCol w:w="2127"/>
        <w:gridCol w:w="2126"/>
        <w:gridCol w:w="1559"/>
      </w:tblGrid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854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Trial</w:t>
            </w:r>
          </w:p>
        </w:tc>
        <w:tc>
          <w:tcPr>
            <w:tcW w:w="2127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(AD, ADX, ADM)</w:t>
            </w:r>
          </w:p>
        </w:tc>
        <w:tc>
          <w:tcPr>
            <w:tcW w:w="2126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Result*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Points</w:t>
            </w: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TOTAL POINTS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Please complete and forward to Karen </w:t>
      </w:r>
      <w:proofErr w:type="spellStart"/>
      <w:r w:rsidRPr="006F4256">
        <w:rPr>
          <w:rFonts w:asciiTheme="majorHAnsi" w:hAnsiTheme="majorHAnsi"/>
          <w:sz w:val="24"/>
          <w:szCs w:val="24"/>
        </w:rPr>
        <w:t>Deguet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by 30 November 2017 along with your </w:t>
      </w:r>
      <w:proofErr w:type="spellStart"/>
      <w:r w:rsidRPr="006F4256">
        <w:rPr>
          <w:rFonts w:asciiTheme="majorHAnsi" w:hAnsiTheme="majorHAnsi"/>
          <w:sz w:val="24"/>
          <w:szCs w:val="24"/>
        </w:rPr>
        <w:t>dogs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results printout from K9 – </w:t>
      </w: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* </w:t>
      </w:r>
      <w:r w:rsidR="00BB168F" w:rsidRPr="006F4256">
        <w:rPr>
          <w:rFonts w:asciiTheme="majorHAnsi" w:hAnsiTheme="majorHAnsi"/>
          <w:sz w:val="24"/>
          <w:szCs w:val="24"/>
        </w:rPr>
        <w:t xml:space="preserve">Only results from trials using k9 </w:t>
      </w:r>
      <w:r w:rsidR="00BB168F">
        <w:rPr>
          <w:rFonts w:asciiTheme="majorHAnsi" w:hAnsiTheme="majorHAnsi"/>
          <w:sz w:val="24"/>
          <w:szCs w:val="24"/>
        </w:rPr>
        <w:t xml:space="preserve">can be submitted. </w:t>
      </w:r>
      <w:r w:rsidR="00BB168F" w:rsidRPr="006F4256">
        <w:rPr>
          <w:rFonts w:asciiTheme="majorHAnsi" w:hAnsiTheme="majorHAnsi"/>
          <w:sz w:val="24"/>
          <w:szCs w:val="24"/>
        </w:rPr>
        <w:t xml:space="preserve"> </w:t>
      </w:r>
    </w:p>
    <w:p w:rsidR="006F4256" w:rsidRPr="006F4256" w:rsidRDefault="006F4256" w:rsidP="006F4256">
      <w:pPr>
        <w:rPr>
          <w:rFonts w:asciiTheme="majorHAnsi" w:hAnsiTheme="majorHAnsi"/>
          <w:color w:val="000000"/>
          <w:sz w:val="27"/>
          <w:szCs w:val="27"/>
        </w:rPr>
      </w:pPr>
      <w:r w:rsidRPr="006F4256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6F4256">
          <w:rPr>
            <w:rStyle w:val="Hyperlink"/>
            <w:rFonts w:asciiTheme="majorHAnsi" w:hAnsiTheme="majorHAnsi"/>
            <w:color w:val="000000" w:themeColor="text1"/>
            <w:sz w:val="27"/>
            <w:szCs w:val="27"/>
          </w:rPr>
          <w:t>karen.deguet@internode.on.net</w:t>
        </w:r>
      </w:hyperlink>
    </w:p>
    <w:p w:rsidR="006F4256" w:rsidRPr="006F4256" w:rsidRDefault="006F4256" w:rsidP="006F4256">
      <w:pPr>
        <w:jc w:val="center"/>
        <w:rPr>
          <w:rFonts w:asciiTheme="majorHAnsi" w:hAnsiTheme="majorHAnsi"/>
        </w:rPr>
      </w:pPr>
      <w:r w:rsidRPr="006F4256">
        <w:rPr>
          <w:rFonts w:asciiTheme="majorHAnsi" w:hAnsiTheme="majorHAnsi"/>
          <w:color w:val="000000"/>
          <w:sz w:val="27"/>
          <w:szCs w:val="27"/>
        </w:rPr>
        <w:br w:type="page"/>
      </w:r>
      <w:r w:rsidRPr="006F4256">
        <w:rPr>
          <w:rFonts w:asciiTheme="majorHAnsi" w:eastAsia="Times New Roman" w:hAnsiTheme="majorHAnsi" w:cs="Helvetica"/>
          <w:b/>
          <w:bCs/>
          <w:color w:val="414141"/>
          <w:sz w:val="32"/>
          <w:szCs w:val="32"/>
          <w:lang w:eastAsia="en-AU"/>
        </w:rPr>
        <w:lastRenderedPageBreak/>
        <w:t>Qld Regional Jumping Dog of the Year Nomination Form</w:t>
      </w:r>
    </w:p>
    <w:p w:rsidR="006F4256" w:rsidRPr="006F4256" w:rsidRDefault="006F4256" w:rsidP="006F4256">
      <w:pPr>
        <w:jc w:val="center"/>
        <w:rPr>
          <w:rFonts w:asciiTheme="majorHAnsi" w:hAnsiTheme="majorHAnsi"/>
          <w:sz w:val="36"/>
          <w:szCs w:val="36"/>
        </w:rPr>
      </w:pPr>
      <w:r w:rsidRPr="006F4256">
        <w:rPr>
          <w:rFonts w:asciiTheme="majorHAnsi" w:hAnsiTheme="majorHAnsi"/>
          <w:sz w:val="36"/>
          <w:szCs w:val="36"/>
        </w:rPr>
        <w:t>200 / 300 / 400 / 500 / 600 (Please circle one)</w:t>
      </w:r>
    </w:p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328"/>
        <w:gridCol w:w="2464"/>
      </w:tblGrid>
      <w:tr w:rsidR="006F4256" w:rsidRPr="006F4256" w:rsidTr="009A1FE8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9A1FE8" w:rsidP="004B09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Owners</w:t>
            </w:r>
            <w:r w:rsidR="006F4256" w:rsidRPr="006F4256">
              <w:rPr>
                <w:rFonts w:asciiTheme="majorHAnsi" w:hAnsiTheme="majorHAnsi"/>
              </w:rPr>
              <w:t xml:space="preserve"> Name</w:t>
            </w:r>
          </w:p>
        </w:tc>
        <w:tc>
          <w:tcPr>
            <w:tcW w:w="411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  <w:tc>
          <w:tcPr>
            <w:tcW w:w="1328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>Dogs Qld #</w:t>
            </w:r>
          </w:p>
        </w:tc>
        <w:tc>
          <w:tcPr>
            <w:tcW w:w="2464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  <w:tr w:rsidR="006F4256" w:rsidRPr="006F4256" w:rsidTr="004B0915">
        <w:tc>
          <w:tcPr>
            <w:tcW w:w="1951" w:type="dxa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</w:rPr>
            </w:pPr>
            <w:r w:rsidRPr="006F4256">
              <w:rPr>
                <w:rFonts w:asciiTheme="majorHAnsi" w:hAnsiTheme="majorHAnsi"/>
              </w:rPr>
              <w:t xml:space="preserve">Dogs Name </w:t>
            </w:r>
          </w:p>
        </w:tc>
        <w:tc>
          <w:tcPr>
            <w:tcW w:w="7903" w:type="dxa"/>
            <w:gridSpan w:val="3"/>
          </w:tcPr>
          <w:p w:rsidR="006F4256" w:rsidRPr="006F4256" w:rsidRDefault="006F4256" w:rsidP="004B0915">
            <w:pPr>
              <w:rPr>
                <w:rFonts w:asciiTheme="majorHAnsi" w:hAnsiTheme="majorHAnsi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23"/>
        <w:gridCol w:w="2854"/>
        <w:gridCol w:w="2127"/>
        <w:gridCol w:w="2126"/>
        <w:gridCol w:w="1559"/>
      </w:tblGrid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854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Trial</w:t>
            </w:r>
          </w:p>
        </w:tc>
        <w:tc>
          <w:tcPr>
            <w:tcW w:w="2127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Class</w:t>
            </w: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(JD, JDX, JDM)</w:t>
            </w:r>
          </w:p>
        </w:tc>
        <w:tc>
          <w:tcPr>
            <w:tcW w:w="2126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Result*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Points</w:t>
            </w: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4256" w:rsidRPr="006F4256" w:rsidTr="004B0915">
        <w:tc>
          <w:tcPr>
            <w:tcW w:w="1223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4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256" w:rsidRPr="006F4256" w:rsidRDefault="006F4256" w:rsidP="004B091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  <w:r w:rsidRPr="006F4256">
              <w:rPr>
                <w:rFonts w:asciiTheme="majorHAnsi" w:hAnsiTheme="majorHAnsi"/>
                <w:b/>
                <w:sz w:val="24"/>
                <w:szCs w:val="24"/>
              </w:rPr>
              <w:t>TOTAL POINTS</w:t>
            </w:r>
          </w:p>
        </w:tc>
        <w:tc>
          <w:tcPr>
            <w:tcW w:w="1559" w:type="dxa"/>
          </w:tcPr>
          <w:p w:rsidR="006F4256" w:rsidRPr="006F4256" w:rsidRDefault="006F4256" w:rsidP="004B09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</w:p>
    <w:p w:rsidR="006F4256" w:rsidRPr="006F4256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Please complete and forward to Karen </w:t>
      </w:r>
      <w:proofErr w:type="spellStart"/>
      <w:r w:rsidRPr="006F4256">
        <w:rPr>
          <w:rFonts w:asciiTheme="majorHAnsi" w:hAnsiTheme="majorHAnsi"/>
          <w:sz w:val="24"/>
          <w:szCs w:val="24"/>
        </w:rPr>
        <w:t>Deguet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by 30 November 2017 along with your </w:t>
      </w:r>
      <w:proofErr w:type="spellStart"/>
      <w:r w:rsidRPr="006F4256">
        <w:rPr>
          <w:rFonts w:asciiTheme="majorHAnsi" w:hAnsiTheme="majorHAnsi"/>
          <w:sz w:val="24"/>
          <w:szCs w:val="24"/>
        </w:rPr>
        <w:t>dogs</w:t>
      </w:r>
      <w:proofErr w:type="spellEnd"/>
      <w:r w:rsidRPr="006F4256">
        <w:rPr>
          <w:rFonts w:asciiTheme="majorHAnsi" w:hAnsiTheme="majorHAnsi"/>
          <w:sz w:val="24"/>
          <w:szCs w:val="24"/>
        </w:rPr>
        <w:t xml:space="preserve"> results printout from K9 – </w:t>
      </w:r>
    </w:p>
    <w:p w:rsidR="00BB168F" w:rsidRDefault="006F4256" w:rsidP="006F4256">
      <w:pPr>
        <w:rPr>
          <w:rFonts w:asciiTheme="majorHAnsi" w:hAnsiTheme="majorHAnsi"/>
          <w:sz w:val="24"/>
          <w:szCs w:val="24"/>
        </w:rPr>
      </w:pPr>
      <w:r w:rsidRPr="006F4256">
        <w:rPr>
          <w:rFonts w:asciiTheme="majorHAnsi" w:hAnsiTheme="majorHAnsi"/>
          <w:sz w:val="24"/>
          <w:szCs w:val="24"/>
        </w:rPr>
        <w:t xml:space="preserve">* </w:t>
      </w:r>
      <w:r w:rsidR="00BB168F" w:rsidRPr="006F4256">
        <w:rPr>
          <w:rFonts w:asciiTheme="majorHAnsi" w:hAnsiTheme="majorHAnsi"/>
          <w:sz w:val="24"/>
          <w:szCs w:val="24"/>
        </w:rPr>
        <w:t xml:space="preserve">Only results from trials using k9 </w:t>
      </w:r>
      <w:r w:rsidR="00BB168F">
        <w:rPr>
          <w:rFonts w:asciiTheme="majorHAnsi" w:hAnsiTheme="majorHAnsi"/>
          <w:sz w:val="24"/>
          <w:szCs w:val="24"/>
        </w:rPr>
        <w:t xml:space="preserve">can be submitted. </w:t>
      </w:r>
      <w:r w:rsidR="00BB168F" w:rsidRPr="006F4256">
        <w:rPr>
          <w:rFonts w:asciiTheme="majorHAnsi" w:hAnsiTheme="majorHAnsi"/>
          <w:sz w:val="24"/>
          <w:szCs w:val="24"/>
        </w:rPr>
        <w:t xml:space="preserve"> </w:t>
      </w:r>
    </w:p>
    <w:p w:rsidR="006F4256" w:rsidRPr="006F4256" w:rsidRDefault="006F4256" w:rsidP="006F4256">
      <w:pPr>
        <w:rPr>
          <w:rFonts w:asciiTheme="majorHAnsi" w:hAnsiTheme="majorHAnsi"/>
          <w:color w:val="000000"/>
          <w:sz w:val="27"/>
          <w:szCs w:val="27"/>
        </w:rPr>
      </w:pPr>
      <w:hyperlink r:id="rId9" w:history="1">
        <w:r w:rsidRPr="006F4256">
          <w:rPr>
            <w:rStyle w:val="Hyperlink"/>
            <w:rFonts w:asciiTheme="majorHAnsi" w:hAnsiTheme="majorHAnsi"/>
            <w:color w:val="000000" w:themeColor="text1"/>
            <w:sz w:val="27"/>
            <w:szCs w:val="27"/>
          </w:rPr>
          <w:t>karen.deguet@internode.on.net</w:t>
        </w:r>
      </w:hyperlink>
    </w:p>
    <w:sectPr w:rsidR="006F4256" w:rsidRPr="006F4256" w:rsidSect="00AA1A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799"/>
    <w:multiLevelType w:val="hybridMultilevel"/>
    <w:tmpl w:val="C60E9762"/>
    <w:lvl w:ilvl="0" w:tplc="9168C5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A"/>
    <w:rsid w:val="006029DA"/>
    <w:rsid w:val="006F4256"/>
    <w:rsid w:val="009A1FE8"/>
    <w:rsid w:val="00AA1A1E"/>
    <w:rsid w:val="00B75342"/>
    <w:rsid w:val="00BB168F"/>
    <w:rsid w:val="00C25DCF"/>
    <w:rsid w:val="00C71446"/>
    <w:rsid w:val="00EA69F0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DA"/>
    <w:pPr>
      <w:ind w:left="720"/>
      <w:contextualSpacing/>
    </w:pPr>
  </w:style>
  <w:style w:type="table" w:styleId="TableGrid">
    <w:name w:val="Table Grid"/>
    <w:basedOn w:val="TableNormal"/>
    <w:uiPriority w:val="59"/>
    <w:rsid w:val="006F42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DA"/>
    <w:pPr>
      <w:ind w:left="720"/>
      <w:contextualSpacing/>
    </w:pPr>
  </w:style>
  <w:style w:type="table" w:styleId="TableGrid">
    <w:name w:val="Table Grid"/>
    <w:basedOn w:val="TableNormal"/>
    <w:uiPriority w:val="59"/>
    <w:rsid w:val="006F42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deguet@internode.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en.deguet@internode.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deguet@internode.on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deguet@internode.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862</Words>
  <Characters>4160</Characters>
  <Application>Microsoft Office Word</Application>
  <DocSecurity>0</DocSecurity>
  <Lines>180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2017-10-23T03:52:00Z</dcterms:created>
  <dcterms:modified xsi:type="dcterms:W3CDTF">2017-10-23T05:22:00Z</dcterms:modified>
</cp:coreProperties>
</file>